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7253D" w14:textId="77777777" w:rsidR="004C4E15" w:rsidRDefault="004C4E15" w:rsidP="004C4E15"/>
    <w:p w14:paraId="291C84A8" w14:textId="77777777" w:rsidR="004C4E15" w:rsidRDefault="004C4E15" w:rsidP="004C4E15">
      <w:r>
        <w:t>(1) An employer or user, as the case may be, shall -</w:t>
      </w:r>
    </w:p>
    <w:p w14:paraId="69983E46" w14:textId="77777777" w:rsidR="004C4E15" w:rsidRDefault="004C4E15" w:rsidP="004C4E15">
      <w:r>
        <w:t>(a) within seven days of any incident referred to in section 24(1)(a) of the Act, give notice thereof to the provincial director in the form of WCL1 or WCL 2; and</w:t>
      </w:r>
    </w:p>
    <w:p w14:paraId="7CC70F56" w14:textId="77777777" w:rsidR="004C4E15" w:rsidRDefault="004C4E15" w:rsidP="004C4E15">
      <w:r>
        <w:t>(b) where a person, in consequence of such an incident, dies, becomes unconscious, suffers the loss of a limb or part of a limb, or is otherwise injured or becomes ill to such a degree that he or she is likely either to die or to suffer a permanent physical defect, such incident, including any other incident contemplated in section 24(1)(b) and (c) of the Act, shall forthwith also be reported to the provincial director by telephone, facsimile or similar means of communication.</w:t>
      </w:r>
    </w:p>
    <w:p w14:paraId="6736CBF5" w14:textId="0385A8FF" w:rsidR="004C4E15" w:rsidRDefault="004C4E15" w:rsidP="004C4E15">
      <w:r>
        <w:t xml:space="preserve">(2) If an injured person dies after notice of the incident in which he or she was injured was given in terms of </w:t>
      </w:r>
      <w:r>
        <w:t>sub regulation</w:t>
      </w:r>
      <w:r>
        <w:t xml:space="preserve"> (1), the employer or user, as the case may be, shall forthwith notify the provincial director of his or her death.</w:t>
      </w:r>
    </w:p>
    <w:p w14:paraId="149D172A" w14:textId="5472ECE2" w:rsidR="004C4E15" w:rsidRDefault="004C4E15" w:rsidP="004C4E15">
      <w:r>
        <w:t>(3) Whenever an incident arising out of or in connection with the activities of persons at work occur to persons other than employees, the user, employer or self-employed person, as the case may be, shall forthwith notify the provincial director by facsimile or similar means of communication as to the -</w:t>
      </w:r>
    </w:p>
    <w:p w14:paraId="698E742E" w14:textId="77777777" w:rsidR="004C4E15" w:rsidRDefault="004C4E15" w:rsidP="004C4E15">
      <w:r>
        <w:t>(a) name of the injured person;</w:t>
      </w:r>
    </w:p>
    <w:p w14:paraId="7D34D0E2" w14:textId="77777777" w:rsidR="004C4E15" w:rsidRDefault="004C4E15" w:rsidP="004C4E15">
      <w:r>
        <w:t>(b) address of the injured person;</w:t>
      </w:r>
    </w:p>
    <w:p w14:paraId="6CEF2E83" w14:textId="77777777" w:rsidR="004C4E15" w:rsidRDefault="004C4E15" w:rsidP="004C4E15">
      <w:r>
        <w:t>(c) name of the user, employer or self-employed person;</w:t>
      </w:r>
    </w:p>
    <w:p w14:paraId="3834CBF7" w14:textId="77777777" w:rsidR="004C4E15" w:rsidRDefault="004C4E15" w:rsidP="004C4E15">
      <w:r>
        <w:t>(d) address of the user, employer or self-employed person;</w:t>
      </w:r>
    </w:p>
    <w:p w14:paraId="72F043C0" w14:textId="77777777" w:rsidR="004C4E15" w:rsidRDefault="004C4E15" w:rsidP="004C4E15">
      <w:r>
        <w:t>(e) telephone number of the user, employer or self-employed person;</w:t>
      </w:r>
    </w:p>
    <w:p w14:paraId="4ABD22B1" w14:textId="77777777" w:rsidR="004C4E15" w:rsidRDefault="004C4E15" w:rsidP="004C4E15">
      <w:r>
        <w:t>(f) name of contact person;</w:t>
      </w:r>
    </w:p>
    <w:p w14:paraId="0289C29A" w14:textId="77777777" w:rsidR="004C4E15" w:rsidRDefault="004C4E15" w:rsidP="004C4E15">
      <w:r>
        <w:t>(g) details of incident:</w:t>
      </w:r>
    </w:p>
    <w:p w14:paraId="38C16A1F" w14:textId="77777777" w:rsidR="004C4E15" w:rsidRDefault="004C4E15" w:rsidP="004C4E15">
      <w:r>
        <w:t>(i) What happened;</w:t>
      </w:r>
    </w:p>
    <w:p w14:paraId="7B444A07" w14:textId="77777777" w:rsidR="004C4E15" w:rsidRDefault="004C4E15" w:rsidP="004C4E15">
      <w:r>
        <w:t>(ii) where it happened (place);</w:t>
      </w:r>
    </w:p>
    <w:p w14:paraId="6C0D00FF" w14:textId="77777777" w:rsidR="004C4E15" w:rsidRDefault="004C4E15" w:rsidP="004C4E15">
      <w:r>
        <w:t>(iii) when it happened (date and time);</w:t>
      </w:r>
    </w:p>
    <w:p w14:paraId="0403DED2" w14:textId="77777777" w:rsidR="004C4E15" w:rsidRDefault="004C4E15" w:rsidP="004C4E15">
      <w:r>
        <w:t>(iv) how it happened;</w:t>
      </w:r>
    </w:p>
    <w:p w14:paraId="2EA0A5B1" w14:textId="77777777" w:rsidR="004C4E15" w:rsidRDefault="004C4E15" w:rsidP="004C4E15">
      <w:r>
        <w:t>(v) why it happened; and</w:t>
      </w:r>
    </w:p>
    <w:p w14:paraId="21000A59" w14:textId="77777777" w:rsidR="004C4E15" w:rsidRDefault="004C4E15" w:rsidP="004C4E15">
      <w:r>
        <w:t>(h) names of witnesses.</w:t>
      </w:r>
    </w:p>
    <w:p w14:paraId="11822146" w14:textId="57F67E48" w:rsidR="004C4E15" w:rsidRDefault="004C4E15" w:rsidP="004C4E15">
      <w:r>
        <w:t>(4) Any registered medical practitioner shall, within 14 days of the examination or treatment of a person for a disease contemplated in section 25 of the Act, give notice thereof to the chief inspector and the employer in the form of WCL 22.</w:t>
      </w:r>
    </w:p>
    <w:p w14:paraId="4EC485EA" w14:textId="48432F1B" w:rsidR="004C4E15" w:rsidRDefault="004C4E15" w:rsidP="004C4E15">
      <w:r>
        <w:t>(5) Any other person not contemplated in this regulation may in writing give notice of any disease contemplated in section 25 of the Act, to the employer and chief inspector.</w:t>
      </w:r>
    </w:p>
    <w:sectPr w:rsidR="004C4E15">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54A48" w14:textId="77777777" w:rsidR="00B33FF2" w:rsidRDefault="00B33FF2" w:rsidP="004C4E15">
      <w:pPr>
        <w:spacing w:after="0" w:line="240" w:lineRule="auto"/>
      </w:pPr>
      <w:r>
        <w:separator/>
      </w:r>
    </w:p>
  </w:endnote>
  <w:endnote w:type="continuationSeparator" w:id="0">
    <w:p w14:paraId="45B63B55" w14:textId="77777777" w:rsidR="00B33FF2" w:rsidRDefault="00B33FF2" w:rsidP="004C4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06F80" w14:textId="5BB7C782" w:rsidR="004C4E15" w:rsidRPr="004C4E15" w:rsidRDefault="004C4E15">
    <w:pPr>
      <w:pStyle w:val="Footer"/>
      <w:rPr>
        <w:lang w:val="en-US"/>
      </w:rPr>
    </w:pPr>
    <w:r>
      <w:rPr>
        <w:noProof/>
        <w:lang w:val="en-US"/>
      </w:rPr>
      <w:t>ANNEXURE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2077F" w14:textId="77777777" w:rsidR="00B33FF2" w:rsidRDefault="00B33FF2" w:rsidP="004C4E15">
      <w:pPr>
        <w:spacing w:after="0" w:line="240" w:lineRule="auto"/>
      </w:pPr>
      <w:r>
        <w:separator/>
      </w:r>
    </w:p>
  </w:footnote>
  <w:footnote w:type="continuationSeparator" w:id="0">
    <w:p w14:paraId="20FF6376" w14:textId="77777777" w:rsidR="00B33FF2" w:rsidRDefault="00B33FF2" w:rsidP="004C4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5000" w:type="pct"/>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4481"/>
      <w:gridCol w:w="4308"/>
      <w:gridCol w:w="237"/>
    </w:tblGrid>
    <w:tr w:rsidR="004C4E15" w14:paraId="1F2B96BB" w14:textId="77777777" w:rsidTr="004C4E15">
      <w:tc>
        <w:tcPr>
          <w:tcW w:w="8789" w:type="dxa"/>
          <w:gridSpan w:val="2"/>
        </w:tcPr>
        <w:p w14:paraId="474D885D" w14:textId="5820E080" w:rsidR="004C4E15" w:rsidRPr="004C4E15" w:rsidRDefault="004C4E15" w:rsidP="004C4E15">
          <w:pPr>
            <w:pStyle w:val="Header"/>
            <w:spacing w:line="360" w:lineRule="auto"/>
            <w:rPr>
              <w:rFonts w:ascii="Century Gothic" w:hAnsi="Century Gothic" w:cs="Calibri"/>
              <w:caps/>
              <w:color w:val="000000"/>
            </w:rPr>
          </w:pPr>
          <w:r w:rsidRPr="004C4E15">
            <w:rPr>
              <w:rFonts w:ascii="Century Gothic" w:hAnsi="Century Gothic" w:cs="Calibri"/>
              <w:caps/>
              <w:color w:val="000000"/>
            </w:rPr>
            <w:t>WORKPLACE INCIDENT INVESTIGATION</w:t>
          </w:r>
          <w:r>
            <w:rPr>
              <w:rFonts w:ascii="Century Gothic" w:hAnsi="Century Gothic" w:cs="Calibri"/>
              <w:caps/>
              <w:color w:val="000000"/>
            </w:rPr>
            <w:t xml:space="preserve"> - </w:t>
          </w:r>
          <w:r w:rsidRPr="004C4E15">
            <w:rPr>
              <w:rFonts w:ascii="Century Gothic" w:hAnsi="Century Gothic" w:cs="Calibri"/>
              <w:caps/>
              <w:color w:val="000000"/>
            </w:rPr>
            <w:t xml:space="preserve">OHS Act General </w:t>
          </w:r>
          <w:r>
            <w:rPr>
              <w:rFonts w:ascii="Century Gothic" w:hAnsi="Century Gothic" w:cs="Calibri"/>
              <w:caps/>
              <w:color w:val="000000"/>
            </w:rPr>
            <w:t>A</w:t>
          </w:r>
          <w:r w:rsidRPr="004C4E15">
            <w:rPr>
              <w:rFonts w:ascii="Century Gothic" w:hAnsi="Century Gothic" w:cs="Calibri"/>
              <w:caps/>
              <w:color w:val="000000"/>
            </w:rPr>
            <w:t>dministrative Regulation 8. Reporting of incidents and occupational diseases.</w:t>
          </w:r>
          <w:r>
            <w:rPr>
              <w:rFonts w:ascii="Century Gothic" w:hAnsi="Century Gothic" w:cs="Calibri"/>
              <w:caps/>
              <w:color w:val="000000"/>
            </w:rPr>
            <w:t xml:space="preserve">  </w:t>
          </w:r>
        </w:p>
      </w:tc>
      <w:tc>
        <w:tcPr>
          <w:tcW w:w="237" w:type="dxa"/>
        </w:tcPr>
        <w:p w14:paraId="047532D4" w14:textId="3E0B497E" w:rsidR="004C4E15" w:rsidRPr="00106D47" w:rsidRDefault="004C4E15" w:rsidP="00EF5C03">
          <w:pPr>
            <w:pStyle w:val="Header"/>
            <w:spacing w:line="360" w:lineRule="auto"/>
            <w:jc w:val="right"/>
            <w:rPr>
              <w:caps/>
              <w:color w:val="000000"/>
              <w:sz w:val="18"/>
              <w:szCs w:val="18"/>
            </w:rPr>
          </w:pPr>
        </w:p>
      </w:tc>
    </w:tr>
    <w:tr w:rsidR="004C4E15" w14:paraId="5906A83A" w14:textId="77777777" w:rsidTr="00EF5C03">
      <w:trPr>
        <w:trHeight w:hRule="exact" w:val="115"/>
      </w:trPr>
      <w:tc>
        <w:tcPr>
          <w:tcW w:w="4481" w:type="dxa"/>
        </w:tcPr>
        <w:p w14:paraId="664241BF" w14:textId="77777777" w:rsidR="004C4E15" w:rsidRPr="00106D47" w:rsidRDefault="004C4E15" w:rsidP="00EF5C03">
          <w:pPr>
            <w:pStyle w:val="Header"/>
            <w:spacing w:line="360" w:lineRule="auto"/>
            <w:rPr>
              <w:caps/>
              <w:color w:val="FFFFFF"/>
              <w:sz w:val="18"/>
              <w:szCs w:val="18"/>
            </w:rPr>
          </w:pPr>
        </w:p>
      </w:tc>
      <w:tc>
        <w:tcPr>
          <w:tcW w:w="4545" w:type="dxa"/>
          <w:gridSpan w:val="2"/>
        </w:tcPr>
        <w:p w14:paraId="16E136F9" w14:textId="77777777" w:rsidR="004C4E15" w:rsidRPr="00106D47" w:rsidRDefault="004C4E15" w:rsidP="00EF5C03">
          <w:pPr>
            <w:pStyle w:val="Header"/>
            <w:spacing w:line="360" w:lineRule="auto"/>
            <w:rPr>
              <w:caps/>
              <w:color w:val="FFFFFF"/>
              <w:sz w:val="18"/>
              <w:szCs w:val="18"/>
            </w:rPr>
          </w:pPr>
        </w:p>
      </w:tc>
    </w:tr>
  </w:tbl>
  <w:p w14:paraId="760094C4" w14:textId="3DE04E11" w:rsidR="004C4E15" w:rsidRPr="004C4E15" w:rsidRDefault="004C4E15">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15"/>
    <w:rsid w:val="004C4E15"/>
    <w:rsid w:val="00B33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CF00B"/>
  <w15:chartTrackingRefBased/>
  <w15:docId w15:val="{320D5792-23FE-4F78-B1D5-5902EF1AE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4E15"/>
  </w:style>
  <w:style w:type="paragraph" w:styleId="Footer">
    <w:name w:val="footer"/>
    <w:basedOn w:val="Normal"/>
    <w:link w:val="FooterChar"/>
    <w:uiPriority w:val="99"/>
    <w:unhideWhenUsed/>
    <w:rsid w:val="004C4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4E15"/>
  </w:style>
  <w:style w:type="table" w:customStyle="1" w:styleId="TableGrid1">
    <w:name w:val="Table Grid1"/>
    <w:basedOn w:val="TableNormal"/>
    <w:next w:val="TableGrid"/>
    <w:rsid w:val="004C4E1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C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A S I C Safety Solutions</dc:creator>
  <cp:keywords/>
  <dc:description/>
  <cp:lastModifiedBy>B A S I C Safety Solutions</cp:lastModifiedBy>
  <cp:revision>1</cp:revision>
  <cp:lastPrinted>2024-02-14T11:06:00Z</cp:lastPrinted>
  <dcterms:created xsi:type="dcterms:W3CDTF">2024-02-14T10:57:00Z</dcterms:created>
  <dcterms:modified xsi:type="dcterms:W3CDTF">2024-02-14T11:07:00Z</dcterms:modified>
</cp:coreProperties>
</file>