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D6B3" w14:textId="77777777" w:rsidR="00F33E2A" w:rsidRPr="00F33E2A" w:rsidRDefault="00F33E2A" w:rsidP="00F33E2A">
      <w:pPr>
        <w:ind w:left="-426" w:hanging="425"/>
        <w:rPr>
          <w:rFonts w:ascii="Arial" w:eastAsia="Calibri" w:hAnsi="Arial" w:cs="Arial"/>
          <w:sz w:val="20"/>
          <w:szCs w:val="20"/>
        </w:rPr>
      </w:pPr>
      <w:r w:rsidRPr="00F33E2A">
        <w:rPr>
          <w:rFonts w:ascii="Arial" w:eastAsia="Calibri" w:hAnsi="Arial" w:cs="Arial"/>
          <w:sz w:val="20"/>
          <w:szCs w:val="20"/>
        </w:rPr>
        <w:t>GENERAL SAFETY CONSIDERATIONS</w:t>
      </w:r>
    </w:p>
    <w:p w14:paraId="46995D9B" w14:textId="77777777" w:rsidR="00F33E2A" w:rsidRPr="00F33E2A" w:rsidRDefault="00F33E2A" w:rsidP="00C75526">
      <w:pPr>
        <w:numPr>
          <w:ilvl w:val="0"/>
          <w:numId w:val="5"/>
        </w:numPr>
        <w:spacing w:after="0" w:line="240" w:lineRule="auto"/>
        <w:ind w:left="-426" w:hanging="425"/>
        <w:rPr>
          <w:rFonts w:ascii="Arial" w:eastAsia="Calibri" w:hAnsi="Arial" w:cs="Arial"/>
          <w:sz w:val="20"/>
          <w:szCs w:val="20"/>
        </w:rPr>
      </w:pPr>
      <w:r w:rsidRPr="00F33E2A">
        <w:rPr>
          <w:rFonts w:ascii="Arial" w:eastAsia="Calibri" w:hAnsi="Arial" w:cs="Arial"/>
          <w:sz w:val="20"/>
          <w:szCs w:val="20"/>
        </w:rPr>
        <w:t>Ensure that the ladder is inspected for damages, loose steps etc before work commences</w:t>
      </w:r>
    </w:p>
    <w:p w14:paraId="04A8CF37" w14:textId="77777777" w:rsidR="00F33E2A" w:rsidRPr="00F33E2A" w:rsidRDefault="00F33E2A" w:rsidP="00C75526">
      <w:pPr>
        <w:numPr>
          <w:ilvl w:val="0"/>
          <w:numId w:val="5"/>
        </w:numPr>
        <w:spacing w:after="0" w:line="240" w:lineRule="auto"/>
        <w:ind w:left="-426" w:hanging="425"/>
        <w:rPr>
          <w:rFonts w:ascii="Arial" w:eastAsia="Calibri" w:hAnsi="Arial" w:cs="Arial"/>
          <w:sz w:val="20"/>
          <w:szCs w:val="20"/>
        </w:rPr>
      </w:pPr>
      <w:r w:rsidRPr="00F33E2A">
        <w:rPr>
          <w:rFonts w:ascii="Arial" w:eastAsia="Calibri" w:hAnsi="Arial" w:cs="Arial"/>
          <w:sz w:val="20"/>
          <w:szCs w:val="20"/>
        </w:rPr>
        <w:t>Ensure the ladder is placed on a level surface</w:t>
      </w:r>
    </w:p>
    <w:p w14:paraId="5B222488" w14:textId="77777777" w:rsidR="00F33E2A" w:rsidRPr="00F33E2A" w:rsidRDefault="00F33E2A" w:rsidP="00C75526">
      <w:pPr>
        <w:numPr>
          <w:ilvl w:val="0"/>
          <w:numId w:val="5"/>
        </w:numPr>
        <w:spacing w:after="0" w:line="240" w:lineRule="auto"/>
        <w:ind w:left="-426" w:hanging="425"/>
        <w:rPr>
          <w:rFonts w:ascii="Arial" w:eastAsia="Calibri" w:hAnsi="Arial" w:cs="Arial"/>
          <w:sz w:val="20"/>
          <w:szCs w:val="20"/>
        </w:rPr>
      </w:pPr>
      <w:r w:rsidRPr="00F33E2A">
        <w:rPr>
          <w:rFonts w:ascii="Arial" w:eastAsia="Calibri" w:hAnsi="Arial" w:cs="Arial"/>
          <w:sz w:val="20"/>
          <w:szCs w:val="20"/>
        </w:rPr>
        <w:t>Do not use ladders for any purpose other than that for which it is designed.</w:t>
      </w:r>
    </w:p>
    <w:p w14:paraId="47E04E0C" w14:textId="77777777" w:rsidR="00F33E2A" w:rsidRPr="00F33E2A" w:rsidRDefault="00F33E2A" w:rsidP="00C75526">
      <w:pPr>
        <w:numPr>
          <w:ilvl w:val="0"/>
          <w:numId w:val="5"/>
        </w:numPr>
        <w:spacing w:after="0" w:line="240" w:lineRule="auto"/>
        <w:ind w:left="-426" w:hanging="425"/>
        <w:rPr>
          <w:rFonts w:ascii="Arial" w:eastAsia="Calibri" w:hAnsi="Arial" w:cs="Arial"/>
          <w:sz w:val="20"/>
          <w:szCs w:val="20"/>
        </w:rPr>
      </w:pPr>
      <w:r w:rsidRPr="00F33E2A">
        <w:rPr>
          <w:rFonts w:ascii="Arial" w:eastAsia="Calibri" w:hAnsi="Arial" w:cs="Arial"/>
          <w:sz w:val="20"/>
          <w:szCs w:val="20"/>
        </w:rPr>
        <w:t>Ensure the locking mechanism is engage, and stays engaged before ascending or descending</w:t>
      </w:r>
    </w:p>
    <w:p w14:paraId="031EF7A2" w14:textId="77777777" w:rsidR="00F33E2A" w:rsidRPr="00F33E2A" w:rsidRDefault="00F33E2A" w:rsidP="00C75526">
      <w:pPr>
        <w:numPr>
          <w:ilvl w:val="0"/>
          <w:numId w:val="5"/>
        </w:numPr>
        <w:spacing w:after="0" w:line="240" w:lineRule="auto"/>
        <w:ind w:left="-426" w:hanging="425"/>
        <w:rPr>
          <w:rFonts w:ascii="Arial" w:eastAsia="Calibri" w:hAnsi="Arial" w:cs="Arial"/>
          <w:sz w:val="20"/>
          <w:szCs w:val="20"/>
        </w:rPr>
      </w:pPr>
      <w:r w:rsidRPr="00F33E2A">
        <w:rPr>
          <w:rFonts w:ascii="Arial" w:eastAsia="Calibri" w:hAnsi="Arial" w:cs="Arial"/>
          <w:sz w:val="20"/>
          <w:szCs w:val="20"/>
        </w:rPr>
        <w:t>Ensure that the user does not ascend (climb) beyond the warning step.</w:t>
      </w:r>
      <w:r w:rsidR="001C5091">
        <w:rPr>
          <w:rFonts w:ascii="Arial" w:eastAsia="Calibri" w:hAnsi="Arial" w:cs="Arial"/>
          <w:sz w:val="20"/>
          <w:szCs w:val="20"/>
        </w:rPr>
        <w:t xml:space="preserve"> (usually red in colour)</w:t>
      </w:r>
    </w:p>
    <w:p w14:paraId="560EAA16" w14:textId="77777777" w:rsidR="00F33E2A" w:rsidRPr="00F33E2A" w:rsidRDefault="00F33E2A" w:rsidP="00C75526">
      <w:pPr>
        <w:numPr>
          <w:ilvl w:val="0"/>
          <w:numId w:val="5"/>
        </w:numPr>
        <w:spacing w:after="0" w:line="240" w:lineRule="auto"/>
        <w:ind w:left="-426" w:hanging="425"/>
        <w:rPr>
          <w:rFonts w:ascii="Arial" w:eastAsia="Calibri" w:hAnsi="Arial" w:cs="Arial"/>
          <w:sz w:val="20"/>
          <w:szCs w:val="20"/>
        </w:rPr>
      </w:pPr>
      <w:r w:rsidRPr="00F33E2A">
        <w:rPr>
          <w:rFonts w:ascii="Arial" w:eastAsia="Calibri" w:hAnsi="Arial" w:cs="Arial"/>
          <w:sz w:val="20"/>
          <w:szCs w:val="20"/>
        </w:rPr>
        <w:t>Ensure that there is always a team member present to secure the ladder</w:t>
      </w:r>
    </w:p>
    <w:p w14:paraId="0B9FFC98" w14:textId="77777777" w:rsidR="00F33E2A" w:rsidRDefault="00F33E2A" w:rsidP="00C75526">
      <w:pPr>
        <w:numPr>
          <w:ilvl w:val="0"/>
          <w:numId w:val="5"/>
        </w:numPr>
        <w:spacing w:after="0" w:line="240" w:lineRule="auto"/>
        <w:ind w:left="-426" w:hanging="425"/>
        <w:rPr>
          <w:rFonts w:ascii="Arial" w:eastAsia="Calibri" w:hAnsi="Arial" w:cs="Arial"/>
          <w:sz w:val="20"/>
          <w:szCs w:val="20"/>
        </w:rPr>
      </w:pPr>
      <w:r w:rsidRPr="00F33E2A">
        <w:rPr>
          <w:rFonts w:ascii="Arial" w:eastAsia="Calibri" w:hAnsi="Arial" w:cs="Arial"/>
          <w:sz w:val="20"/>
          <w:szCs w:val="20"/>
        </w:rPr>
        <w:t>Ensure the ladder is clean.</w:t>
      </w:r>
    </w:p>
    <w:p w14:paraId="13A9FB3C" w14:textId="77777777" w:rsidR="00F33E2A" w:rsidRDefault="00F33E2A" w:rsidP="00C75526">
      <w:pPr>
        <w:numPr>
          <w:ilvl w:val="0"/>
          <w:numId w:val="5"/>
        </w:numPr>
        <w:spacing w:after="0" w:line="240" w:lineRule="auto"/>
        <w:ind w:left="-426" w:hanging="425"/>
        <w:rPr>
          <w:rFonts w:ascii="Arial" w:eastAsia="Calibri" w:hAnsi="Arial" w:cs="Arial"/>
          <w:sz w:val="20"/>
          <w:szCs w:val="20"/>
        </w:rPr>
      </w:pPr>
      <w:r>
        <w:rPr>
          <w:rFonts w:ascii="Arial" w:eastAsia="Calibri" w:hAnsi="Arial" w:cs="Arial"/>
          <w:sz w:val="20"/>
          <w:szCs w:val="20"/>
        </w:rPr>
        <w:t>Damaged ladders are to be removed from service.</w:t>
      </w:r>
    </w:p>
    <w:p w14:paraId="7B17E01F" w14:textId="77777777" w:rsidR="00F33E2A" w:rsidRPr="00F33E2A" w:rsidRDefault="00F33E2A" w:rsidP="00C75526">
      <w:pPr>
        <w:numPr>
          <w:ilvl w:val="0"/>
          <w:numId w:val="5"/>
        </w:numPr>
        <w:spacing w:after="0" w:line="240" w:lineRule="auto"/>
        <w:ind w:left="-426" w:hanging="425"/>
        <w:rPr>
          <w:rFonts w:ascii="Arial" w:eastAsia="Calibri" w:hAnsi="Arial" w:cs="Arial"/>
          <w:sz w:val="20"/>
          <w:szCs w:val="20"/>
        </w:rPr>
      </w:pPr>
      <w:r>
        <w:rPr>
          <w:rFonts w:ascii="Arial" w:eastAsia="Calibri" w:hAnsi="Arial" w:cs="Arial"/>
          <w:sz w:val="20"/>
          <w:szCs w:val="20"/>
        </w:rPr>
        <w:t>Never use wooden ladders.</w:t>
      </w:r>
    </w:p>
    <w:p w14:paraId="5DFDEF5C" w14:textId="77777777" w:rsidR="00F33E2A" w:rsidRPr="00F33E2A" w:rsidRDefault="00F33E2A" w:rsidP="00C75526">
      <w:pPr>
        <w:numPr>
          <w:ilvl w:val="0"/>
          <w:numId w:val="5"/>
        </w:numPr>
        <w:spacing w:after="0" w:line="240" w:lineRule="auto"/>
        <w:ind w:left="-426" w:hanging="425"/>
        <w:rPr>
          <w:rFonts w:ascii="Arial" w:eastAsia="Calibri" w:hAnsi="Arial" w:cs="Arial"/>
          <w:sz w:val="20"/>
          <w:szCs w:val="20"/>
        </w:rPr>
      </w:pPr>
      <w:r w:rsidRPr="00F33E2A">
        <w:rPr>
          <w:rFonts w:ascii="Arial" w:eastAsia="Calibri" w:hAnsi="Arial" w:cs="Arial"/>
          <w:sz w:val="20"/>
          <w:szCs w:val="20"/>
        </w:rPr>
        <w:t>Do not set the ladder up on a sloped surface</w:t>
      </w:r>
    </w:p>
    <w:p w14:paraId="71D47E0D" w14:textId="77777777" w:rsidR="00F33E2A" w:rsidRPr="00F33E2A" w:rsidRDefault="00F33E2A" w:rsidP="00C75526">
      <w:pPr>
        <w:numPr>
          <w:ilvl w:val="0"/>
          <w:numId w:val="5"/>
        </w:numPr>
        <w:spacing w:after="0" w:line="240" w:lineRule="auto"/>
        <w:ind w:left="-426" w:hanging="425"/>
        <w:rPr>
          <w:rFonts w:ascii="Arial" w:eastAsia="Calibri" w:hAnsi="Arial" w:cs="Arial"/>
          <w:sz w:val="20"/>
          <w:szCs w:val="20"/>
        </w:rPr>
      </w:pPr>
      <w:r w:rsidRPr="00F33E2A">
        <w:rPr>
          <w:rFonts w:ascii="Arial" w:eastAsia="Calibri" w:hAnsi="Arial" w:cs="Arial"/>
          <w:sz w:val="20"/>
          <w:szCs w:val="20"/>
        </w:rPr>
        <w:t>Do not balance tools, equipment or material on ladders.</w:t>
      </w:r>
    </w:p>
    <w:p w14:paraId="7FF4AC8F" w14:textId="77777777" w:rsidR="00F33E2A" w:rsidRDefault="00F33E2A" w:rsidP="00C75526">
      <w:pPr>
        <w:numPr>
          <w:ilvl w:val="0"/>
          <w:numId w:val="5"/>
        </w:numPr>
        <w:spacing w:after="0" w:line="240" w:lineRule="auto"/>
        <w:ind w:left="-426" w:hanging="425"/>
        <w:rPr>
          <w:rFonts w:ascii="Arial" w:eastAsia="Calibri" w:hAnsi="Arial" w:cs="Arial"/>
          <w:sz w:val="20"/>
          <w:szCs w:val="20"/>
        </w:rPr>
      </w:pPr>
      <w:r w:rsidRPr="00F33E2A">
        <w:rPr>
          <w:rFonts w:ascii="Arial" w:eastAsia="Calibri" w:hAnsi="Arial" w:cs="Arial"/>
          <w:sz w:val="20"/>
          <w:szCs w:val="20"/>
        </w:rPr>
        <w:t>Ensure the ladder surfaces are clear and free from items before the tasks commence</w:t>
      </w:r>
    </w:p>
    <w:p w14:paraId="688CE342" w14:textId="77777777" w:rsidR="001C5091" w:rsidRPr="00F33E2A" w:rsidRDefault="001C5091" w:rsidP="00C75526">
      <w:pPr>
        <w:numPr>
          <w:ilvl w:val="0"/>
          <w:numId w:val="5"/>
        </w:numPr>
        <w:spacing w:after="0" w:line="240" w:lineRule="auto"/>
        <w:ind w:left="-426" w:hanging="425"/>
        <w:rPr>
          <w:rFonts w:ascii="Arial" w:eastAsia="Calibri" w:hAnsi="Arial" w:cs="Arial"/>
          <w:sz w:val="20"/>
          <w:szCs w:val="20"/>
        </w:rPr>
      </w:pPr>
      <w:r>
        <w:rPr>
          <w:rFonts w:ascii="Arial" w:eastAsia="Calibri" w:hAnsi="Arial" w:cs="Arial"/>
          <w:sz w:val="20"/>
          <w:szCs w:val="20"/>
        </w:rPr>
        <w:t>If there are no Anchor points for hooking up, then ensure that there is a buddy to secure the ladder and that the user does not step above the second (2) step/rung of the ladder.</w:t>
      </w:r>
    </w:p>
    <w:p w14:paraId="7FF737CF" w14:textId="77777777" w:rsidR="00F33E2A" w:rsidRPr="00F33E2A" w:rsidRDefault="00F33E2A" w:rsidP="00F33E2A">
      <w:pPr>
        <w:spacing w:after="0" w:line="240" w:lineRule="auto"/>
        <w:ind w:left="-426" w:hanging="425"/>
        <w:rPr>
          <w:rFonts w:ascii="Arial" w:eastAsia="Calibri" w:hAnsi="Arial" w:cs="Arial"/>
          <w:sz w:val="20"/>
          <w:szCs w:val="20"/>
        </w:rPr>
      </w:pPr>
    </w:p>
    <w:p w14:paraId="4A25026D" w14:textId="77777777" w:rsidR="00F33E2A" w:rsidRPr="00F33E2A" w:rsidRDefault="00F33E2A" w:rsidP="00F33E2A">
      <w:pPr>
        <w:ind w:left="-426" w:hanging="425"/>
        <w:rPr>
          <w:rFonts w:ascii="Arial" w:eastAsia="Calibri" w:hAnsi="Arial" w:cs="Arial"/>
          <w:sz w:val="20"/>
          <w:szCs w:val="20"/>
        </w:rPr>
      </w:pPr>
      <w:r w:rsidRPr="00F33E2A">
        <w:rPr>
          <w:rFonts w:ascii="Arial" w:eastAsia="Calibri" w:hAnsi="Arial" w:cs="Arial"/>
          <w:sz w:val="20"/>
          <w:szCs w:val="20"/>
        </w:rPr>
        <w:t>ERGONOMIC CONSIDERATIONS</w:t>
      </w:r>
    </w:p>
    <w:p w14:paraId="08DADDC0" w14:textId="77777777" w:rsidR="00F33E2A" w:rsidRPr="00F33E2A" w:rsidRDefault="00F33E2A" w:rsidP="00C75526">
      <w:pPr>
        <w:numPr>
          <w:ilvl w:val="0"/>
          <w:numId w:val="6"/>
        </w:numPr>
        <w:spacing w:after="0" w:line="240" w:lineRule="auto"/>
        <w:ind w:left="-426" w:hanging="425"/>
        <w:rPr>
          <w:rFonts w:ascii="Arial" w:eastAsia="Calibri" w:hAnsi="Arial" w:cs="Arial"/>
          <w:sz w:val="20"/>
          <w:szCs w:val="20"/>
        </w:rPr>
      </w:pPr>
      <w:r w:rsidRPr="00F33E2A">
        <w:rPr>
          <w:rFonts w:ascii="Arial" w:eastAsia="Calibri" w:hAnsi="Arial" w:cs="Arial"/>
          <w:sz w:val="20"/>
          <w:szCs w:val="20"/>
        </w:rPr>
        <w:t>Ensure you do not overreach to reach your work area, as this will lead to a loss of balance.</w:t>
      </w:r>
    </w:p>
    <w:p w14:paraId="4F79D389" w14:textId="77777777" w:rsidR="00F33E2A" w:rsidRPr="00F33E2A" w:rsidRDefault="00F33E2A" w:rsidP="00C75526">
      <w:pPr>
        <w:numPr>
          <w:ilvl w:val="0"/>
          <w:numId w:val="6"/>
        </w:numPr>
        <w:spacing w:after="0" w:line="240" w:lineRule="auto"/>
        <w:ind w:left="-567" w:hanging="284"/>
        <w:rPr>
          <w:rFonts w:ascii="Arial" w:eastAsia="Calibri" w:hAnsi="Arial" w:cs="Arial"/>
          <w:sz w:val="20"/>
          <w:szCs w:val="20"/>
        </w:rPr>
      </w:pPr>
      <w:r w:rsidRPr="00F33E2A">
        <w:rPr>
          <w:rFonts w:ascii="Arial" w:eastAsia="Calibri" w:hAnsi="Arial" w:cs="Arial"/>
          <w:sz w:val="20"/>
          <w:szCs w:val="20"/>
        </w:rPr>
        <w:t xml:space="preserve">   Maintain three</w:t>
      </w:r>
      <w:r w:rsidR="00E66EA3">
        <w:rPr>
          <w:rFonts w:ascii="Arial" w:eastAsia="Calibri" w:hAnsi="Arial" w:cs="Arial"/>
          <w:sz w:val="20"/>
          <w:szCs w:val="20"/>
        </w:rPr>
        <w:t>-</w:t>
      </w:r>
      <w:r w:rsidRPr="00F33E2A">
        <w:rPr>
          <w:rFonts w:ascii="Arial" w:eastAsia="Calibri" w:hAnsi="Arial" w:cs="Arial"/>
          <w:sz w:val="20"/>
          <w:szCs w:val="20"/>
        </w:rPr>
        <w:t>point contact when ascending or descending.</w:t>
      </w:r>
    </w:p>
    <w:p w14:paraId="0FB4FEDF" w14:textId="77777777" w:rsidR="00F33E2A" w:rsidRPr="00F33E2A" w:rsidRDefault="00F33E2A" w:rsidP="00C75526">
      <w:pPr>
        <w:numPr>
          <w:ilvl w:val="0"/>
          <w:numId w:val="6"/>
        </w:numPr>
        <w:spacing w:after="0" w:line="240" w:lineRule="auto"/>
        <w:ind w:left="-426" w:hanging="425"/>
        <w:rPr>
          <w:rFonts w:ascii="Arial" w:eastAsia="Calibri" w:hAnsi="Arial" w:cs="Arial"/>
          <w:sz w:val="20"/>
          <w:szCs w:val="20"/>
        </w:rPr>
      </w:pPr>
      <w:r w:rsidRPr="00F33E2A">
        <w:rPr>
          <w:rFonts w:ascii="Arial" w:eastAsia="Calibri" w:hAnsi="Arial" w:cs="Arial"/>
          <w:sz w:val="20"/>
          <w:szCs w:val="20"/>
        </w:rPr>
        <w:t xml:space="preserve">Have a team member pass tools and </w:t>
      </w:r>
      <w:r w:rsidR="005A350F" w:rsidRPr="00F33E2A">
        <w:rPr>
          <w:rFonts w:ascii="Arial" w:eastAsia="Calibri" w:hAnsi="Arial" w:cs="Arial"/>
          <w:sz w:val="20"/>
          <w:szCs w:val="20"/>
        </w:rPr>
        <w:t>equipment -</w:t>
      </w:r>
      <w:r w:rsidRPr="00F33E2A">
        <w:rPr>
          <w:rFonts w:ascii="Arial" w:eastAsia="Calibri" w:hAnsi="Arial" w:cs="Arial"/>
          <w:sz w:val="20"/>
          <w:szCs w:val="20"/>
        </w:rPr>
        <w:t xml:space="preserve"> hand-to-hand, do not lean over to fetch items</w:t>
      </w:r>
    </w:p>
    <w:p w14:paraId="2DA26B28" w14:textId="77777777" w:rsidR="00F33E2A" w:rsidRPr="00F33E2A" w:rsidRDefault="00F33E2A" w:rsidP="00C75526">
      <w:pPr>
        <w:numPr>
          <w:ilvl w:val="0"/>
          <w:numId w:val="6"/>
        </w:numPr>
        <w:spacing w:after="0" w:line="240" w:lineRule="auto"/>
        <w:ind w:left="-426" w:hanging="425"/>
        <w:rPr>
          <w:rFonts w:ascii="Arial" w:eastAsia="Calibri" w:hAnsi="Arial" w:cs="Arial"/>
          <w:sz w:val="20"/>
          <w:szCs w:val="20"/>
        </w:rPr>
      </w:pPr>
      <w:r w:rsidRPr="00F33E2A">
        <w:rPr>
          <w:rFonts w:ascii="Arial" w:eastAsia="Calibri" w:hAnsi="Arial" w:cs="Arial"/>
          <w:sz w:val="20"/>
          <w:szCs w:val="20"/>
        </w:rPr>
        <w:t>Do not twist at the waist to reach an area behind you, reposition the ladder to enable proper access to an area.</w:t>
      </w:r>
    </w:p>
    <w:p w14:paraId="4AF5B592" w14:textId="77777777" w:rsidR="00F33E2A" w:rsidRDefault="00F33E2A" w:rsidP="00F33E2A">
      <w:pPr>
        <w:spacing w:after="0" w:line="240" w:lineRule="auto"/>
        <w:ind w:left="-426" w:hanging="425"/>
        <w:rPr>
          <w:rFonts w:ascii="Arial" w:eastAsia="Calibri" w:hAnsi="Arial" w:cs="Arial"/>
          <w:sz w:val="20"/>
          <w:szCs w:val="20"/>
        </w:rPr>
      </w:pPr>
    </w:p>
    <w:p w14:paraId="6B9B25D0" w14:textId="77777777" w:rsidR="004D3494" w:rsidRDefault="00F33E2A" w:rsidP="004D3494">
      <w:pPr>
        <w:spacing w:after="0" w:line="240" w:lineRule="auto"/>
        <w:ind w:left="-426" w:hanging="425"/>
        <w:rPr>
          <w:rFonts w:ascii="Arial" w:eastAsia="Calibri" w:hAnsi="Arial" w:cs="Arial"/>
          <w:sz w:val="20"/>
          <w:szCs w:val="20"/>
        </w:rPr>
      </w:pPr>
      <w:r w:rsidRPr="00F33E2A">
        <w:rPr>
          <w:rFonts w:ascii="Arial" w:eastAsia="Calibri" w:hAnsi="Arial" w:cs="Arial"/>
          <w:sz w:val="20"/>
          <w:szCs w:val="20"/>
        </w:rPr>
        <w:t xml:space="preserve">The main hazard associated with the use of portable ladders is falls. </w:t>
      </w:r>
    </w:p>
    <w:p w14:paraId="4F438C49" w14:textId="3D251934" w:rsidR="00F33E2A" w:rsidRDefault="00F33E2A" w:rsidP="004D3494">
      <w:pPr>
        <w:spacing w:after="0" w:line="240" w:lineRule="auto"/>
        <w:ind w:left="-426" w:hanging="425"/>
        <w:rPr>
          <w:rFonts w:ascii="Arial" w:eastAsia="Calibri" w:hAnsi="Arial" w:cs="Arial"/>
          <w:sz w:val="20"/>
          <w:szCs w:val="20"/>
        </w:rPr>
      </w:pPr>
      <w:r w:rsidRPr="00F33E2A">
        <w:rPr>
          <w:rFonts w:ascii="Arial" w:eastAsia="Calibri" w:hAnsi="Arial" w:cs="Arial"/>
          <w:sz w:val="20"/>
          <w:szCs w:val="20"/>
        </w:rPr>
        <w:t xml:space="preserve">Falls occur for </w:t>
      </w:r>
      <w:r w:rsidR="00585F5D" w:rsidRPr="00F33E2A">
        <w:rPr>
          <w:rFonts w:ascii="Arial" w:eastAsia="Calibri" w:hAnsi="Arial" w:cs="Arial"/>
          <w:sz w:val="20"/>
          <w:szCs w:val="20"/>
        </w:rPr>
        <w:t>many</w:t>
      </w:r>
      <w:r w:rsidRPr="00F33E2A">
        <w:rPr>
          <w:rFonts w:ascii="Arial" w:eastAsia="Calibri" w:hAnsi="Arial" w:cs="Arial"/>
          <w:sz w:val="20"/>
          <w:szCs w:val="20"/>
        </w:rPr>
        <w:t xml:space="preserve"> reasons, including the following:</w:t>
      </w:r>
    </w:p>
    <w:p w14:paraId="5344A19A" w14:textId="77777777" w:rsidR="004D3494" w:rsidRPr="00F33E2A" w:rsidRDefault="004D3494" w:rsidP="004D3494">
      <w:pPr>
        <w:spacing w:after="0" w:line="240" w:lineRule="auto"/>
        <w:ind w:left="-426" w:hanging="425"/>
        <w:rPr>
          <w:rFonts w:ascii="Arial" w:eastAsia="Calibri" w:hAnsi="Arial" w:cs="Arial"/>
          <w:sz w:val="20"/>
          <w:szCs w:val="20"/>
        </w:rPr>
      </w:pPr>
    </w:p>
    <w:p w14:paraId="6D69BC16" w14:textId="77777777" w:rsidR="00F33E2A" w:rsidRPr="00F33E2A" w:rsidRDefault="00F33E2A" w:rsidP="00C75526">
      <w:pPr>
        <w:numPr>
          <w:ilvl w:val="0"/>
          <w:numId w:val="2"/>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The ladder is in poor condition or is improper for the task at hand.</w:t>
      </w:r>
    </w:p>
    <w:p w14:paraId="0C618398" w14:textId="77777777" w:rsidR="00F33E2A" w:rsidRPr="00F33E2A" w:rsidRDefault="00F33E2A" w:rsidP="00C75526">
      <w:pPr>
        <w:numPr>
          <w:ilvl w:val="0"/>
          <w:numId w:val="2"/>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The ladder is poorly located and/or incorrectly positioned.</w:t>
      </w:r>
    </w:p>
    <w:p w14:paraId="14020B67" w14:textId="77777777" w:rsidR="00F33E2A" w:rsidRPr="00F33E2A" w:rsidRDefault="00F33E2A" w:rsidP="00C75526">
      <w:pPr>
        <w:numPr>
          <w:ilvl w:val="0"/>
          <w:numId w:val="2"/>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The surface on which the ladder is located is slippery or uneven.</w:t>
      </w:r>
    </w:p>
    <w:p w14:paraId="2D7C3633" w14:textId="77777777" w:rsidR="00F33E2A" w:rsidRPr="00F33E2A" w:rsidRDefault="00F33E2A" w:rsidP="00C75526">
      <w:pPr>
        <w:numPr>
          <w:ilvl w:val="0"/>
          <w:numId w:val="2"/>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Proper techniques are not observed when using the ladder.</w:t>
      </w:r>
    </w:p>
    <w:p w14:paraId="11381CD2" w14:textId="77777777" w:rsidR="00F33E2A" w:rsidRDefault="00F33E2A" w:rsidP="00F33E2A">
      <w:pPr>
        <w:spacing w:after="0" w:line="240" w:lineRule="auto"/>
        <w:ind w:left="-426" w:hanging="425"/>
        <w:rPr>
          <w:rFonts w:ascii="Arial" w:eastAsia="Calibri" w:hAnsi="Arial" w:cs="Arial"/>
          <w:sz w:val="20"/>
          <w:szCs w:val="20"/>
        </w:rPr>
      </w:pPr>
    </w:p>
    <w:p w14:paraId="30B6530C" w14:textId="77777777" w:rsidR="00F33E2A" w:rsidRPr="00F33E2A" w:rsidRDefault="00F33E2A" w:rsidP="00F33E2A">
      <w:pPr>
        <w:spacing w:line="240" w:lineRule="auto"/>
        <w:ind w:left="-851"/>
        <w:rPr>
          <w:rFonts w:ascii="Arial" w:eastAsia="Calibri" w:hAnsi="Arial" w:cs="Arial"/>
          <w:sz w:val="20"/>
          <w:szCs w:val="20"/>
        </w:rPr>
      </w:pPr>
      <w:r w:rsidRPr="00F33E2A">
        <w:rPr>
          <w:rFonts w:ascii="Arial" w:eastAsia="Calibri" w:hAnsi="Arial" w:cs="Arial"/>
          <w:sz w:val="20"/>
          <w:szCs w:val="20"/>
        </w:rPr>
        <w:t>The following guidelines, most of which evolve from Occupational Safety and Health Administration (OSHA) regulations, are intended to minimize the risk of falls when using portable ladders.</w:t>
      </w:r>
    </w:p>
    <w:p w14:paraId="5D9CB405" w14:textId="77777777" w:rsidR="00F33E2A" w:rsidRPr="00F33E2A" w:rsidRDefault="00F33E2A" w:rsidP="00F33E2A">
      <w:pPr>
        <w:ind w:left="-426" w:hanging="425"/>
        <w:contextualSpacing/>
        <w:rPr>
          <w:rFonts w:ascii="Arial" w:eastAsia="Calibri" w:hAnsi="Arial" w:cs="Arial"/>
          <w:b/>
          <w:sz w:val="20"/>
          <w:szCs w:val="20"/>
        </w:rPr>
      </w:pPr>
      <w:r w:rsidRPr="00F33E2A">
        <w:rPr>
          <w:rFonts w:ascii="Arial" w:eastAsia="Calibri" w:hAnsi="Arial" w:cs="Arial"/>
          <w:b/>
          <w:sz w:val="20"/>
          <w:szCs w:val="20"/>
        </w:rPr>
        <w:t>Select ladders based on anticipated use and rated load capacity.</w:t>
      </w:r>
    </w:p>
    <w:p w14:paraId="5FB31AA7" w14:textId="77777777" w:rsidR="00F33E2A" w:rsidRPr="00F33E2A" w:rsidRDefault="00F33E2A" w:rsidP="00C75526">
      <w:pPr>
        <w:numPr>
          <w:ilvl w:val="0"/>
          <w:numId w:val="3"/>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Load ratings, safe working height, and other safety information must be posted on the ladder by the manufacturer. This information should be replaced if it becomes worn or defaced. The rated capacity must be sufficient to accommodate the weight of the person and everything that they are carrying.</w:t>
      </w:r>
    </w:p>
    <w:p w14:paraId="751255A7" w14:textId="77777777" w:rsidR="00F33E2A" w:rsidRPr="00F33E2A" w:rsidRDefault="00F33E2A" w:rsidP="00C75526">
      <w:pPr>
        <w:numPr>
          <w:ilvl w:val="0"/>
          <w:numId w:val="3"/>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Portable ladders are not suitable for all situations. Depending on the task at hand, an aerial lift or other device may be the better choice. For example, a portable ladder is not a good choice when it is necessary for a person to carry heavy loads or shift their centre of gravity while on the ladder; the resting point for the top of the ladder is weak or mar</w:t>
      </w:r>
      <w:r w:rsidR="001C5091">
        <w:rPr>
          <w:rFonts w:ascii="Arial" w:eastAsia="Calibri" w:hAnsi="Arial" w:cs="Arial"/>
          <w:sz w:val="20"/>
          <w:szCs w:val="20"/>
        </w:rPr>
        <w:t>ginally secure</w:t>
      </w:r>
      <w:r w:rsidRPr="00F33E2A">
        <w:rPr>
          <w:rFonts w:ascii="Arial" w:eastAsia="Calibri" w:hAnsi="Arial" w:cs="Arial"/>
          <w:sz w:val="20"/>
          <w:szCs w:val="20"/>
        </w:rPr>
        <w:t>; three points of contact cannot be maintained (two feet and one hand); the foundation/surface upon which the ladder will be placed is uneven, slippery, angled, or will otherwise make the ladder unstable; etc.</w:t>
      </w:r>
    </w:p>
    <w:p w14:paraId="5B6CD177" w14:textId="77777777" w:rsidR="00F33E2A" w:rsidRPr="00F33E2A" w:rsidRDefault="00F33E2A" w:rsidP="00C75526">
      <w:pPr>
        <w:numPr>
          <w:ilvl w:val="0"/>
          <w:numId w:val="3"/>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Remember the full height of the ladder is not available for use. For example, multi-section extension ladders must maintain a minimum overlap distance and extend a minimum of 3’ past the top of the landing point. The top step and next two rungs down on a step ladder are not intended for climbing.</w:t>
      </w:r>
    </w:p>
    <w:p w14:paraId="78ACAE59" w14:textId="77777777" w:rsidR="00F33E2A" w:rsidRPr="00F33E2A" w:rsidRDefault="00F33E2A" w:rsidP="00C75526">
      <w:pPr>
        <w:numPr>
          <w:ilvl w:val="0"/>
          <w:numId w:val="3"/>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Do not use portable ladders when working near live electrical lines.</w:t>
      </w:r>
    </w:p>
    <w:p w14:paraId="13A990A9" w14:textId="77777777" w:rsidR="00F33E2A" w:rsidRPr="00F33E2A" w:rsidRDefault="00F33E2A" w:rsidP="00C75526">
      <w:pPr>
        <w:numPr>
          <w:ilvl w:val="0"/>
          <w:numId w:val="3"/>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Do not use metal ladders when working on or near electrical devices (e.g., changing light fixtures, etc.) and the ladder could become energized.</w:t>
      </w:r>
    </w:p>
    <w:p w14:paraId="6B1F4E7A" w14:textId="77777777" w:rsidR="00F33E2A" w:rsidRDefault="00F33E2A" w:rsidP="00F33E2A">
      <w:pPr>
        <w:ind w:left="-426" w:hanging="425"/>
        <w:contextualSpacing/>
        <w:rPr>
          <w:rFonts w:ascii="Arial" w:eastAsia="Calibri" w:hAnsi="Arial" w:cs="Arial"/>
          <w:sz w:val="20"/>
          <w:szCs w:val="20"/>
        </w:rPr>
      </w:pPr>
    </w:p>
    <w:p w14:paraId="2B12892B" w14:textId="77777777" w:rsidR="001C5091" w:rsidRPr="00F33E2A" w:rsidRDefault="001C5091" w:rsidP="00F33E2A">
      <w:pPr>
        <w:ind w:left="-426" w:hanging="425"/>
        <w:contextualSpacing/>
        <w:rPr>
          <w:rFonts w:ascii="Arial" w:eastAsia="Calibri" w:hAnsi="Arial" w:cs="Arial"/>
          <w:sz w:val="20"/>
          <w:szCs w:val="20"/>
        </w:rPr>
      </w:pPr>
    </w:p>
    <w:p w14:paraId="0125115D" w14:textId="3ABA230B" w:rsidR="00F33E2A" w:rsidRPr="00F33E2A" w:rsidRDefault="00F33E2A" w:rsidP="00F33E2A">
      <w:pPr>
        <w:ind w:left="-851"/>
        <w:rPr>
          <w:rFonts w:ascii="Arial" w:eastAsia="Calibri" w:hAnsi="Arial" w:cs="Arial"/>
          <w:b/>
          <w:sz w:val="20"/>
          <w:szCs w:val="20"/>
        </w:rPr>
      </w:pPr>
      <w:r w:rsidRPr="00F33E2A">
        <w:rPr>
          <w:rFonts w:ascii="Arial" w:eastAsia="Calibri" w:hAnsi="Arial" w:cs="Arial"/>
          <w:b/>
          <w:sz w:val="20"/>
          <w:szCs w:val="20"/>
        </w:rPr>
        <w:lastRenderedPageBreak/>
        <w:t xml:space="preserve">Keep the ladder, safety feet, and auxiliary equipment in good condition </w:t>
      </w:r>
      <w:r w:rsidR="004D3494" w:rsidRPr="00F33E2A">
        <w:rPr>
          <w:rFonts w:ascii="Arial" w:eastAsia="Calibri" w:hAnsi="Arial" w:cs="Arial"/>
          <w:b/>
          <w:sz w:val="20"/>
          <w:szCs w:val="20"/>
        </w:rPr>
        <w:t>always</w:t>
      </w:r>
      <w:r w:rsidRPr="00F33E2A">
        <w:rPr>
          <w:rFonts w:ascii="Arial" w:eastAsia="Calibri" w:hAnsi="Arial" w:cs="Arial"/>
          <w:b/>
          <w:sz w:val="20"/>
          <w:szCs w:val="20"/>
        </w:rPr>
        <w:t xml:space="preserve">, and inspect before and after </w:t>
      </w:r>
      <w:r w:rsidR="006E0FAC">
        <w:rPr>
          <w:rFonts w:ascii="Arial" w:eastAsia="Calibri" w:hAnsi="Arial" w:cs="Arial"/>
          <w:b/>
          <w:sz w:val="20"/>
          <w:szCs w:val="20"/>
        </w:rPr>
        <w:t>the days task.</w:t>
      </w:r>
    </w:p>
    <w:p w14:paraId="0617CEFE" w14:textId="77777777" w:rsidR="00F33E2A" w:rsidRPr="00F33E2A" w:rsidRDefault="00F33E2A" w:rsidP="00C75526">
      <w:pPr>
        <w:numPr>
          <w:ilvl w:val="1"/>
          <w:numId w:val="3"/>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Verify that the joint between the steps and side rails is tight, all hardware and fittings are securely attached, and movable parts operate freely without binding or undue play; rivets are secure; and side rails and rungs are free of excessive denting or other signs of wear.</w:t>
      </w:r>
    </w:p>
    <w:p w14:paraId="5A6C8E36" w14:textId="77777777" w:rsidR="00F33E2A" w:rsidRPr="00F33E2A" w:rsidRDefault="00F33E2A" w:rsidP="00C75526">
      <w:pPr>
        <w:numPr>
          <w:ilvl w:val="1"/>
          <w:numId w:val="3"/>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Lubricate metal bearings of locks, wheels, pulleys frequently.</w:t>
      </w:r>
    </w:p>
    <w:p w14:paraId="11988BD7" w14:textId="77777777" w:rsidR="00F33E2A" w:rsidRPr="00F33E2A" w:rsidRDefault="00F33E2A" w:rsidP="00C75526">
      <w:pPr>
        <w:numPr>
          <w:ilvl w:val="1"/>
          <w:numId w:val="3"/>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Safety feet and other auxiliary equipment shall be kept in good condition to insure proper performance.</w:t>
      </w:r>
    </w:p>
    <w:p w14:paraId="24395FA5" w14:textId="77777777" w:rsidR="00F33E2A" w:rsidRPr="00F33E2A" w:rsidRDefault="00F33E2A" w:rsidP="00F33E2A">
      <w:pPr>
        <w:ind w:left="-426" w:hanging="425"/>
        <w:contextualSpacing/>
        <w:rPr>
          <w:rFonts w:ascii="Arial" w:eastAsia="Calibri" w:hAnsi="Arial" w:cs="Arial"/>
          <w:sz w:val="20"/>
          <w:szCs w:val="20"/>
        </w:rPr>
      </w:pPr>
    </w:p>
    <w:p w14:paraId="4816FAAF" w14:textId="77777777" w:rsidR="00F33E2A" w:rsidRPr="00F33E2A" w:rsidRDefault="00F33E2A" w:rsidP="00F33E2A">
      <w:pPr>
        <w:ind w:left="-426" w:hanging="425"/>
        <w:rPr>
          <w:rFonts w:ascii="Arial" w:eastAsia="Calibri" w:hAnsi="Arial" w:cs="Arial"/>
          <w:b/>
          <w:sz w:val="20"/>
          <w:szCs w:val="20"/>
        </w:rPr>
      </w:pPr>
      <w:r w:rsidRPr="00F33E2A">
        <w:rPr>
          <w:rFonts w:ascii="Arial" w:eastAsia="Calibri" w:hAnsi="Arial" w:cs="Arial"/>
          <w:b/>
          <w:sz w:val="20"/>
          <w:szCs w:val="20"/>
        </w:rPr>
        <w:t>Position the ladder appropriately and maintain a safe stance while on the ladder.</w:t>
      </w:r>
    </w:p>
    <w:p w14:paraId="349BD8D4" w14:textId="77777777" w:rsidR="00F33E2A" w:rsidRPr="001C5091" w:rsidRDefault="00F33E2A" w:rsidP="00C75526">
      <w:pPr>
        <w:numPr>
          <w:ilvl w:val="1"/>
          <w:numId w:val="3"/>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Use a ladder of the proper height, as designed by the ma</w:t>
      </w:r>
      <w:r w:rsidR="001C5091">
        <w:rPr>
          <w:rFonts w:ascii="Arial" w:eastAsia="Calibri" w:hAnsi="Arial" w:cs="Arial"/>
          <w:sz w:val="20"/>
          <w:szCs w:val="20"/>
        </w:rPr>
        <w:t>nufacture.</w:t>
      </w:r>
    </w:p>
    <w:p w14:paraId="59D9FAE8" w14:textId="77777777" w:rsidR="00F33E2A" w:rsidRPr="00F33E2A" w:rsidRDefault="00F33E2A" w:rsidP="00C75526">
      <w:pPr>
        <w:numPr>
          <w:ilvl w:val="1"/>
          <w:numId w:val="3"/>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Inspect the area to be sure that it is free of electrical lines.</w:t>
      </w:r>
    </w:p>
    <w:p w14:paraId="1A7B7179" w14:textId="77777777" w:rsidR="00F33E2A" w:rsidRDefault="00F33E2A" w:rsidP="00C75526">
      <w:pPr>
        <w:numPr>
          <w:ilvl w:val="1"/>
          <w:numId w:val="3"/>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Do not position a ladder in an area where it can be bumped or dislodged (e.g., doorway, passage, window opening, etc.). If a ladder must be located where it can be struck or displaced, secure the area by locking doors, placing barricades, having someone stand watch, or other appropriate action.</w:t>
      </w:r>
    </w:p>
    <w:p w14:paraId="0CBCE49C" w14:textId="77777777" w:rsidR="00F33E2A" w:rsidRPr="00F33E2A" w:rsidRDefault="00F33E2A" w:rsidP="00C75526">
      <w:pPr>
        <w:numPr>
          <w:ilvl w:val="1"/>
          <w:numId w:val="3"/>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Observe the proper placement angle for extension ladders. The base of the ladder should be one-foot (1’) out from the wall for every 4 feet of height. The side rails of an extension ladder that is used to access a higher landing must extend a minimum of 3’ beyond that landing.</w:t>
      </w:r>
    </w:p>
    <w:p w14:paraId="459AEA3F" w14:textId="77777777" w:rsidR="00F33E2A" w:rsidRPr="00F33E2A" w:rsidRDefault="00F33E2A" w:rsidP="00C75526">
      <w:pPr>
        <w:numPr>
          <w:ilvl w:val="1"/>
          <w:numId w:val="3"/>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Secure extension ladders with tie downs or blocking of the base. If using step ladders, ensure that the ladder is fully opened and locked in place.</w:t>
      </w:r>
    </w:p>
    <w:p w14:paraId="631947DB" w14:textId="77777777" w:rsidR="00F33E2A" w:rsidRDefault="00F33E2A" w:rsidP="00F33E2A">
      <w:pPr>
        <w:spacing w:after="0" w:line="240" w:lineRule="auto"/>
        <w:ind w:left="-426" w:hanging="425"/>
        <w:rPr>
          <w:rFonts w:ascii="Arial" w:eastAsia="Calibri" w:hAnsi="Arial" w:cs="Arial"/>
          <w:sz w:val="20"/>
          <w:szCs w:val="20"/>
        </w:rPr>
      </w:pPr>
    </w:p>
    <w:p w14:paraId="5BE675A6" w14:textId="77777777" w:rsidR="00F33E2A" w:rsidRPr="00F33E2A" w:rsidRDefault="00F33E2A" w:rsidP="00F33E2A">
      <w:pPr>
        <w:ind w:left="-426" w:hanging="425"/>
        <w:rPr>
          <w:rFonts w:ascii="Arial" w:eastAsia="Calibri" w:hAnsi="Arial" w:cs="Arial"/>
          <w:b/>
          <w:sz w:val="20"/>
          <w:szCs w:val="20"/>
        </w:rPr>
      </w:pPr>
      <w:r w:rsidRPr="00F33E2A">
        <w:rPr>
          <w:rFonts w:ascii="Arial" w:eastAsia="Calibri" w:hAnsi="Arial" w:cs="Arial"/>
          <w:sz w:val="20"/>
          <w:szCs w:val="20"/>
        </w:rPr>
        <w:t xml:space="preserve">4. </w:t>
      </w:r>
      <w:r w:rsidRPr="00F33E2A">
        <w:rPr>
          <w:rFonts w:ascii="Arial" w:eastAsia="Calibri" w:hAnsi="Arial" w:cs="Arial"/>
          <w:b/>
          <w:sz w:val="20"/>
          <w:szCs w:val="20"/>
        </w:rPr>
        <w:t>Properly transport, store, and maintain ladders.</w:t>
      </w:r>
    </w:p>
    <w:p w14:paraId="333C3A05" w14:textId="77777777" w:rsidR="005A350F" w:rsidRDefault="005A350F" w:rsidP="00C75526">
      <w:pPr>
        <w:numPr>
          <w:ilvl w:val="0"/>
          <w:numId w:val="4"/>
        </w:numPr>
        <w:spacing w:after="0" w:line="240" w:lineRule="auto"/>
        <w:ind w:left="-426" w:hanging="425"/>
        <w:contextualSpacing/>
        <w:rPr>
          <w:rFonts w:ascii="Arial" w:eastAsia="Calibri" w:hAnsi="Arial" w:cs="Arial"/>
          <w:sz w:val="20"/>
          <w:szCs w:val="20"/>
        </w:rPr>
      </w:pPr>
      <w:r>
        <w:rPr>
          <w:rFonts w:ascii="Arial" w:eastAsia="Calibri" w:hAnsi="Arial" w:cs="Arial"/>
          <w:sz w:val="20"/>
          <w:szCs w:val="20"/>
        </w:rPr>
        <w:t>When folding the ladders, beware of hands or fingers getting caught between the pinch points.</w:t>
      </w:r>
    </w:p>
    <w:p w14:paraId="288AAE0E" w14:textId="77777777" w:rsidR="00F33E2A" w:rsidRPr="00F33E2A" w:rsidRDefault="00F33E2A" w:rsidP="00C75526">
      <w:pPr>
        <w:numPr>
          <w:ilvl w:val="0"/>
          <w:numId w:val="4"/>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Ladders should be secured while being transported in a vehicle.</w:t>
      </w:r>
    </w:p>
    <w:p w14:paraId="6B441990" w14:textId="77777777" w:rsidR="00F33E2A" w:rsidRPr="00F33E2A" w:rsidRDefault="00F33E2A" w:rsidP="00C75526">
      <w:pPr>
        <w:numPr>
          <w:ilvl w:val="0"/>
          <w:numId w:val="4"/>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Get assistance when carrying large ladders to the work area.</w:t>
      </w:r>
    </w:p>
    <w:p w14:paraId="2E959848" w14:textId="77777777" w:rsidR="00F33E2A" w:rsidRPr="00F33E2A" w:rsidRDefault="00F33E2A" w:rsidP="00C75526">
      <w:pPr>
        <w:numPr>
          <w:ilvl w:val="0"/>
          <w:numId w:val="4"/>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Store ladders in a sheltered area where they will not fall unexpectedly, and will not block access to hallways and fire exits.</w:t>
      </w:r>
    </w:p>
    <w:p w14:paraId="3BFFDC72" w14:textId="77777777" w:rsidR="00F33E2A" w:rsidRPr="00F33E2A" w:rsidRDefault="00F33E2A" w:rsidP="00C75526">
      <w:pPr>
        <w:numPr>
          <w:ilvl w:val="0"/>
          <w:numId w:val="4"/>
        </w:numPr>
        <w:spacing w:after="0" w:line="240" w:lineRule="auto"/>
        <w:ind w:left="-426" w:hanging="425"/>
        <w:contextualSpacing/>
        <w:rPr>
          <w:rFonts w:ascii="Arial" w:eastAsia="Calibri" w:hAnsi="Arial" w:cs="Arial"/>
          <w:sz w:val="20"/>
          <w:szCs w:val="20"/>
        </w:rPr>
      </w:pPr>
      <w:r w:rsidRPr="00F33E2A">
        <w:rPr>
          <w:rFonts w:ascii="Arial" w:eastAsia="Calibri" w:hAnsi="Arial" w:cs="Arial"/>
          <w:sz w:val="20"/>
          <w:szCs w:val="20"/>
        </w:rPr>
        <w:t>Ladders should be stored horizontally on racks or hooks with support points at the top, middle and bottom of the ladder to prevent sagging and warping.</w:t>
      </w:r>
    </w:p>
    <w:p w14:paraId="61B8D688" w14:textId="77777777" w:rsidR="00F33E2A" w:rsidRPr="00F33E2A" w:rsidRDefault="00F33E2A" w:rsidP="00F33E2A">
      <w:pPr>
        <w:spacing w:after="0" w:line="240" w:lineRule="auto"/>
        <w:rPr>
          <w:rFonts w:ascii="Arial" w:eastAsia="Times New Roman" w:hAnsi="Arial" w:cs="Arial"/>
          <w:b/>
          <w:sz w:val="20"/>
          <w:szCs w:val="20"/>
          <w:u w:val="single"/>
          <w:lang w:val="en-GB"/>
        </w:rPr>
      </w:pPr>
    </w:p>
    <w:p w14:paraId="0B0B0670" w14:textId="77777777" w:rsidR="006563E8" w:rsidRPr="006563E8" w:rsidRDefault="006563E8" w:rsidP="00F4093D">
      <w:pPr>
        <w:spacing w:after="0" w:line="240" w:lineRule="auto"/>
        <w:ind w:left="-709"/>
        <w:rPr>
          <w:rFonts w:ascii="Arial" w:eastAsia="Arial Unicode MS" w:hAnsi="Arial" w:cs="Arial"/>
          <w:sz w:val="20"/>
          <w:szCs w:val="20"/>
          <w:lang w:val="en-GB"/>
        </w:rPr>
      </w:pPr>
      <w:r w:rsidRPr="006563E8">
        <w:rPr>
          <w:rFonts w:ascii="Arial" w:eastAsia="Arial Unicode MS" w:hAnsi="Arial" w:cs="Arial"/>
          <w:b/>
          <w:bCs/>
          <w:sz w:val="20"/>
          <w:szCs w:val="20"/>
          <w:lang w:val="en-GB"/>
        </w:rPr>
        <w:t>Administration</w:t>
      </w:r>
    </w:p>
    <w:p w14:paraId="4102A0CC" w14:textId="77777777" w:rsidR="00F33E2A" w:rsidRDefault="00F33E2A" w:rsidP="00C75526">
      <w:pPr>
        <w:numPr>
          <w:ilvl w:val="0"/>
          <w:numId w:val="1"/>
        </w:numPr>
        <w:tabs>
          <w:tab w:val="clear" w:pos="720"/>
          <w:tab w:val="left" w:pos="-567"/>
        </w:tabs>
        <w:spacing w:before="100" w:beforeAutospacing="1" w:after="100" w:afterAutospacing="1" w:line="240" w:lineRule="auto"/>
        <w:ind w:left="-567" w:hanging="284"/>
        <w:jc w:val="both"/>
        <w:rPr>
          <w:rFonts w:ascii="Arial" w:eastAsia="Times New Roman" w:hAnsi="Arial" w:cs="Arial"/>
          <w:sz w:val="20"/>
          <w:szCs w:val="20"/>
          <w:lang w:val="en-GB"/>
        </w:rPr>
      </w:pPr>
      <w:r>
        <w:rPr>
          <w:rFonts w:ascii="Arial" w:eastAsia="Times New Roman" w:hAnsi="Arial" w:cs="Arial"/>
          <w:sz w:val="20"/>
          <w:szCs w:val="20"/>
          <w:lang w:val="en-GB"/>
        </w:rPr>
        <w:t>Ensure that the ladder inspection has been recorded in the register before use.</w:t>
      </w:r>
    </w:p>
    <w:p w14:paraId="1CDF8F19" w14:textId="77777777" w:rsidR="005A157A" w:rsidRDefault="00F33E2A" w:rsidP="00C75526">
      <w:pPr>
        <w:numPr>
          <w:ilvl w:val="0"/>
          <w:numId w:val="1"/>
        </w:numPr>
        <w:tabs>
          <w:tab w:val="clear" w:pos="720"/>
          <w:tab w:val="left" w:pos="-567"/>
        </w:tabs>
        <w:spacing w:before="100" w:beforeAutospacing="1" w:after="100" w:afterAutospacing="1" w:line="240" w:lineRule="auto"/>
        <w:ind w:left="-567" w:hanging="284"/>
        <w:jc w:val="both"/>
        <w:rPr>
          <w:rFonts w:ascii="Arial" w:eastAsia="Times New Roman" w:hAnsi="Arial" w:cs="Arial"/>
          <w:sz w:val="20"/>
          <w:szCs w:val="20"/>
          <w:lang w:val="en-GB"/>
        </w:rPr>
      </w:pPr>
      <w:r w:rsidRPr="00F33E2A">
        <w:rPr>
          <w:rFonts w:ascii="Arial" w:eastAsia="Times New Roman" w:hAnsi="Arial" w:cs="Arial"/>
          <w:sz w:val="20"/>
          <w:szCs w:val="20"/>
          <w:lang w:val="en-GB"/>
        </w:rPr>
        <w:t>Ensure that the adder is booked out of the register before use.</w:t>
      </w:r>
    </w:p>
    <w:p w14:paraId="47817584" w14:textId="380E1763" w:rsidR="00F33E2A" w:rsidRDefault="00F33E2A" w:rsidP="00C75526">
      <w:pPr>
        <w:numPr>
          <w:ilvl w:val="0"/>
          <w:numId w:val="1"/>
        </w:numPr>
        <w:tabs>
          <w:tab w:val="clear" w:pos="720"/>
          <w:tab w:val="left" w:pos="-567"/>
        </w:tabs>
        <w:spacing w:before="100" w:beforeAutospacing="1" w:after="100" w:afterAutospacing="1" w:line="240" w:lineRule="auto"/>
        <w:ind w:left="-567" w:hanging="284"/>
        <w:jc w:val="both"/>
        <w:rPr>
          <w:rFonts w:ascii="Arial" w:eastAsia="Times New Roman" w:hAnsi="Arial" w:cs="Arial"/>
          <w:sz w:val="20"/>
          <w:szCs w:val="20"/>
          <w:lang w:val="en-GB"/>
        </w:rPr>
      </w:pPr>
      <w:r>
        <w:rPr>
          <w:rFonts w:ascii="Arial" w:eastAsia="Times New Roman" w:hAnsi="Arial" w:cs="Arial"/>
          <w:sz w:val="20"/>
          <w:szCs w:val="20"/>
          <w:lang w:val="en-GB"/>
        </w:rPr>
        <w:t xml:space="preserve">Ensure that the ladder number has been reflected on </w:t>
      </w:r>
      <w:r w:rsidR="004D3494">
        <w:rPr>
          <w:rFonts w:ascii="Arial" w:eastAsia="Times New Roman" w:hAnsi="Arial" w:cs="Arial"/>
          <w:sz w:val="20"/>
          <w:szCs w:val="20"/>
          <w:lang w:val="en-GB"/>
        </w:rPr>
        <w:t xml:space="preserve">the job card </w:t>
      </w:r>
      <w:r>
        <w:rPr>
          <w:rFonts w:ascii="Arial" w:eastAsia="Times New Roman" w:hAnsi="Arial" w:cs="Arial"/>
          <w:sz w:val="20"/>
          <w:szCs w:val="20"/>
          <w:lang w:val="en-GB"/>
        </w:rPr>
        <w:t>before use.</w:t>
      </w:r>
    </w:p>
    <w:p w14:paraId="4C863513" w14:textId="77777777" w:rsidR="00F33E2A" w:rsidRPr="00F33E2A" w:rsidRDefault="00F33E2A" w:rsidP="00C75526">
      <w:pPr>
        <w:numPr>
          <w:ilvl w:val="0"/>
          <w:numId w:val="1"/>
        </w:numPr>
        <w:tabs>
          <w:tab w:val="clear" w:pos="720"/>
          <w:tab w:val="left" w:pos="-567"/>
        </w:tabs>
        <w:spacing w:before="100" w:beforeAutospacing="1" w:after="100" w:afterAutospacing="1" w:line="240" w:lineRule="auto"/>
        <w:ind w:left="-567" w:hanging="284"/>
        <w:jc w:val="both"/>
        <w:rPr>
          <w:rFonts w:ascii="Arial" w:eastAsia="Times New Roman" w:hAnsi="Arial" w:cs="Arial"/>
          <w:sz w:val="20"/>
          <w:szCs w:val="20"/>
          <w:lang w:val="en-GB"/>
        </w:rPr>
      </w:pPr>
      <w:r>
        <w:rPr>
          <w:rFonts w:ascii="Arial" w:eastAsia="Times New Roman" w:hAnsi="Arial" w:cs="Arial"/>
          <w:sz w:val="20"/>
          <w:szCs w:val="20"/>
          <w:lang w:val="en-GB"/>
        </w:rPr>
        <w:t>Ensure that once the task has been completed, the ladder is booked back into the register.</w:t>
      </w:r>
    </w:p>
    <w:p w14:paraId="53AEF7DD" w14:textId="77777777" w:rsidR="00B078EE" w:rsidRPr="00B078EE" w:rsidRDefault="00B078EE" w:rsidP="00B078EE">
      <w:pPr>
        <w:spacing w:before="100" w:beforeAutospacing="1" w:after="100" w:afterAutospacing="1" w:line="240" w:lineRule="auto"/>
        <w:ind w:left="-709" w:right="-1039"/>
        <w:jc w:val="both"/>
        <w:rPr>
          <w:rFonts w:ascii="Arial" w:eastAsia="Times New Roman" w:hAnsi="Arial" w:cs="Arial"/>
          <w:sz w:val="20"/>
          <w:szCs w:val="20"/>
          <w:lang w:val="en-GB"/>
        </w:rPr>
      </w:pPr>
    </w:p>
    <w:p w14:paraId="7A67AA94" w14:textId="7BF4647A" w:rsidR="00E9244B" w:rsidRPr="00E9244B" w:rsidRDefault="00E9244B" w:rsidP="00E9244B">
      <w:pPr>
        <w:spacing w:after="0" w:line="240" w:lineRule="auto"/>
        <w:jc w:val="center"/>
        <w:rPr>
          <w:rFonts w:ascii="Arial" w:eastAsia="Times New Roman" w:hAnsi="Arial" w:cs="Arial"/>
          <w:b/>
          <w:sz w:val="20"/>
          <w:szCs w:val="20"/>
          <w:lang w:val="en-GB"/>
        </w:rPr>
      </w:pPr>
      <w:r w:rsidRPr="00E9244B">
        <w:rPr>
          <w:rFonts w:ascii="Arial" w:eastAsia="Times New Roman" w:hAnsi="Arial" w:cs="Arial"/>
          <w:b/>
          <w:sz w:val="20"/>
          <w:szCs w:val="20"/>
          <w:lang w:val="en-GB"/>
        </w:rPr>
        <w:t xml:space="preserve">Approved and signed at </w:t>
      </w:r>
      <w:r w:rsidR="004D3494">
        <w:rPr>
          <w:rFonts w:ascii="Arial" w:eastAsia="Times New Roman" w:hAnsi="Arial" w:cs="Arial"/>
          <w:b/>
          <w:sz w:val="20"/>
          <w:szCs w:val="20"/>
          <w:lang w:val="en-GB"/>
        </w:rPr>
        <w:t>(</w:t>
      </w:r>
      <w:r w:rsidR="004D3494" w:rsidRPr="004D3494">
        <w:rPr>
          <w:rFonts w:ascii="Arial" w:eastAsia="Times New Roman" w:hAnsi="Arial" w:cs="Arial"/>
          <w:b/>
          <w:color w:val="BFBFBF" w:themeColor="background1" w:themeShade="BF"/>
          <w:sz w:val="20"/>
          <w:szCs w:val="20"/>
          <w:lang w:val="en-GB"/>
        </w:rPr>
        <w:t>ENTER COMPANY NAME/WORK SITE</w:t>
      </w:r>
      <w:r w:rsidR="004D3494">
        <w:rPr>
          <w:rFonts w:ascii="Arial" w:eastAsia="Times New Roman" w:hAnsi="Arial" w:cs="Arial"/>
          <w:b/>
          <w:sz w:val="20"/>
          <w:szCs w:val="20"/>
          <w:lang w:val="en-GB"/>
        </w:rPr>
        <w:t>)</w:t>
      </w:r>
      <w:r w:rsidRPr="00E9244B">
        <w:rPr>
          <w:rFonts w:ascii="Arial" w:eastAsia="Times New Roman" w:hAnsi="Arial" w:cs="Arial"/>
          <w:b/>
          <w:sz w:val="20"/>
          <w:szCs w:val="20"/>
          <w:lang w:val="en-GB"/>
        </w:rPr>
        <w:t>:</w:t>
      </w:r>
    </w:p>
    <w:p w14:paraId="7607F309" w14:textId="77777777" w:rsidR="00E9244B" w:rsidRPr="00E9244B" w:rsidRDefault="00E9244B" w:rsidP="00E9244B">
      <w:pPr>
        <w:spacing w:after="0" w:line="240" w:lineRule="auto"/>
        <w:jc w:val="center"/>
        <w:rPr>
          <w:rFonts w:ascii="Arial" w:eastAsia="Times New Roman" w:hAnsi="Arial" w:cs="Arial"/>
          <w:b/>
          <w:sz w:val="20"/>
          <w:szCs w:val="20"/>
          <w:lang w:val="en-GB"/>
        </w:rPr>
      </w:pPr>
    </w:p>
    <w:p w14:paraId="2A03A977" w14:textId="77777777" w:rsidR="00E9244B" w:rsidRDefault="00E9244B" w:rsidP="00E9244B">
      <w:pPr>
        <w:spacing w:after="0" w:line="240" w:lineRule="auto"/>
        <w:rPr>
          <w:rFonts w:ascii="Arial" w:eastAsia="Times New Roman" w:hAnsi="Arial" w:cs="Arial"/>
          <w:sz w:val="20"/>
          <w:szCs w:val="20"/>
          <w:lang w:val="en-GB"/>
        </w:rPr>
      </w:pPr>
    </w:p>
    <w:p w14:paraId="6989042F" w14:textId="77777777" w:rsidR="00B078EE" w:rsidRDefault="00B078EE" w:rsidP="00E9244B">
      <w:pPr>
        <w:spacing w:after="0" w:line="240" w:lineRule="auto"/>
        <w:rPr>
          <w:rFonts w:ascii="Arial" w:eastAsia="Times New Roman" w:hAnsi="Arial" w:cs="Arial"/>
          <w:sz w:val="20"/>
          <w:szCs w:val="20"/>
          <w:lang w:val="en-GB"/>
        </w:rPr>
      </w:pPr>
    </w:p>
    <w:p w14:paraId="487263A1" w14:textId="77777777" w:rsidR="00B078EE" w:rsidRPr="00E9244B" w:rsidRDefault="00B078EE" w:rsidP="00E9244B">
      <w:pPr>
        <w:spacing w:after="0" w:line="240" w:lineRule="auto"/>
        <w:rPr>
          <w:rFonts w:ascii="Arial" w:eastAsia="Times New Roman" w:hAnsi="Arial" w:cs="Arial"/>
          <w:sz w:val="20"/>
          <w:szCs w:val="20"/>
          <w:lang w:val="en-GB"/>
        </w:rPr>
      </w:pPr>
    </w:p>
    <w:p w14:paraId="6764E82F" w14:textId="77777777" w:rsidR="00E9244B" w:rsidRPr="00E9244B" w:rsidRDefault="00E9244B" w:rsidP="00E9244B">
      <w:pPr>
        <w:spacing w:after="0" w:line="240" w:lineRule="auto"/>
        <w:rPr>
          <w:rFonts w:ascii="Arial" w:eastAsia="Times New Roman" w:hAnsi="Arial" w:cs="Arial"/>
          <w:sz w:val="20"/>
          <w:szCs w:val="20"/>
          <w:lang w:val="en-GB"/>
        </w:rPr>
      </w:pPr>
    </w:p>
    <w:p w14:paraId="252C44F8" w14:textId="77777777" w:rsidR="00E9244B" w:rsidRPr="00E9244B" w:rsidRDefault="00E9244B" w:rsidP="00E9244B">
      <w:pPr>
        <w:spacing w:after="0" w:line="240" w:lineRule="auto"/>
        <w:rPr>
          <w:rFonts w:ascii="Arial" w:eastAsia="Times New Roman" w:hAnsi="Arial" w:cs="Arial"/>
          <w:sz w:val="20"/>
          <w:szCs w:val="20"/>
          <w:lang w:val="en-GB"/>
        </w:rPr>
      </w:pPr>
      <w:r w:rsidRPr="00E9244B">
        <w:rPr>
          <w:rFonts w:ascii="Arial" w:eastAsia="Times New Roman" w:hAnsi="Arial" w:cs="Arial"/>
          <w:sz w:val="20"/>
          <w:szCs w:val="20"/>
          <w:lang w:val="en-GB"/>
        </w:rPr>
        <w:t>_________________________</w:t>
      </w:r>
      <w:r w:rsidRPr="00E9244B">
        <w:rPr>
          <w:rFonts w:ascii="Arial" w:eastAsia="Times New Roman" w:hAnsi="Arial" w:cs="Arial"/>
          <w:sz w:val="20"/>
          <w:szCs w:val="20"/>
          <w:lang w:val="en-GB"/>
        </w:rPr>
        <w:tab/>
      </w:r>
      <w:r w:rsidRPr="00E9244B">
        <w:rPr>
          <w:rFonts w:ascii="Arial" w:eastAsia="Times New Roman" w:hAnsi="Arial" w:cs="Arial"/>
          <w:sz w:val="20"/>
          <w:szCs w:val="20"/>
          <w:lang w:val="en-GB"/>
        </w:rPr>
        <w:tab/>
      </w:r>
      <w:r w:rsidRPr="00E9244B">
        <w:rPr>
          <w:rFonts w:ascii="Arial" w:eastAsia="Times New Roman" w:hAnsi="Arial" w:cs="Arial"/>
          <w:sz w:val="20"/>
          <w:szCs w:val="20"/>
          <w:lang w:val="en-GB"/>
        </w:rPr>
        <w:tab/>
      </w:r>
      <w:r w:rsidRPr="00E9244B">
        <w:rPr>
          <w:rFonts w:ascii="Arial" w:eastAsia="Times New Roman" w:hAnsi="Arial" w:cs="Arial"/>
          <w:sz w:val="20"/>
          <w:szCs w:val="20"/>
          <w:lang w:val="en-GB"/>
        </w:rPr>
        <w:tab/>
      </w:r>
      <w:r w:rsidRPr="00E9244B">
        <w:rPr>
          <w:rFonts w:ascii="Arial" w:eastAsia="Times New Roman" w:hAnsi="Arial" w:cs="Arial"/>
          <w:sz w:val="20"/>
          <w:szCs w:val="20"/>
          <w:lang w:val="en-GB"/>
        </w:rPr>
        <w:tab/>
        <w:t>_________________________</w:t>
      </w:r>
    </w:p>
    <w:p w14:paraId="2E5E952B" w14:textId="3EDC90BF" w:rsidR="00E9244B" w:rsidRPr="004D3494" w:rsidRDefault="00E9244B" w:rsidP="004D3494">
      <w:pPr>
        <w:spacing w:after="0" w:line="240" w:lineRule="auto"/>
        <w:ind w:left="360"/>
        <w:rPr>
          <w:rFonts w:ascii="Arial" w:eastAsia="Times New Roman" w:hAnsi="Arial" w:cs="Arial"/>
          <w:sz w:val="20"/>
          <w:szCs w:val="20"/>
          <w:lang w:val="en-GB"/>
        </w:rPr>
      </w:pPr>
      <w:r w:rsidRPr="004D3494">
        <w:rPr>
          <w:rFonts w:ascii="Arial" w:eastAsia="Times New Roman" w:hAnsi="Arial" w:cs="Arial"/>
          <w:sz w:val="20"/>
          <w:szCs w:val="20"/>
          <w:lang w:val="en-GB"/>
        </w:rPr>
        <w:t xml:space="preserve"> Site Manager </w:t>
      </w:r>
      <w:r w:rsidRPr="004D3494">
        <w:rPr>
          <w:rFonts w:ascii="Arial" w:eastAsia="Times New Roman" w:hAnsi="Arial" w:cs="Arial"/>
          <w:sz w:val="20"/>
          <w:szCs w:val="20"/>
          <w:lang w:val="en-GB"/>
        </w:rPr>
        <w:tab/>
      </w:r>
      <w:r w:rsidRPr="004D3494">
        <w:rPr>
          <w:rFonts w:ascii="Arial" w:eastAsia="Times New Roman" w:hAnsi="Arial" w:cs="Arial"/>
          <w:sz w:val="20"/>
          <w:szCs w:val="20"/>
          <w:lang w:val="en-GB"/>
        </w:rPr>
        <w:tab/>
      </w:r>
      <w:r w:rsidRPr="004D3494">
        <w:rPr>
          <w:rFonts w:ascii="Arial" w:eastAsia="Times New Roman" w:hAnsi="Arial" w:cs="Arial"/>
          <w:sz w:val="20"/>
          <w:szCs w:val="20"/>
          <w:lang w:val="en-GB"/>
        </w:rPr>
        <w:tab/>
        <w:t xml:space="preserve">                         </w:t>
      </w:r>
      <w:r w:rsidR="004D3494">
        <w:rPr>
          <w:rFonts w:ascii="Arial" w:eastAsia="Times New Roman" w:hAnsi="Arial" w:cs="Arial"/>
          <w:sz w:val="20"/>
          <w:szCs w:val="20"/>
          <w:lang w:val="en-GB"/>
        </w:rPr>
        <w:t xml:space="preserve">                           </w:t>
      </w:r>
      <w:r w:rsidRPr="004D3494">
        <w:rPr>
          <w:rFonts w:ascii="Arial" w:eastAsia="Times New Roman" w:hAnsi="Arial" w:cs="Arial"/>
          <w:sz w:val="20"/>
          <w:szCs w:val="20"/>
          <w:lang w:val="en-GB"/>
        </w:rPr>
        <w:t xml:space="preserve"> HSE </w:t>
      </w:r>
      <w:r w:rsidR="006E0FAC">
        <w:rPr>
          <w:rFonts w:ascii="Arial" w:eastAsia="Times New Roman" w:hAnsi="Arial" w:cs="Arial"/>
          <w:sz w:val="20"/>
          <w:szCs w:val="20"/>
          <w:lang w:val="en-GB"/>
        </w:rPr>
        <w:t>officer/</w:t>
      </w:r>
      <w:r w:rsidRPr="004D3494">
        <w:rPr>
          <w:rFonts w:ascii="Arial" w:eastAsia="Times New Roman" w:hAnsi="Arial" w:cs="Arial"/>
          <w:sz w:val="20"/>
          <w:szCs w:val="20"/>
          <w:lang w:val="en-GB"/>
        </w:rPr>
        <w:t>Manager</w:t>
      </w:r>
    </w:p>
    <w:p w14:paraId="43E9D89C" w14:textId="77777777" w:rsidR="006E0FAC" w:rsidRDefault="006E0FAC" w:rsidP="00C75526">
      <w:pPr>
        <w:spacing w:after="0" w:line="240" w:lineRule="auto"/>
        <w:rPr>
          <w:rFonts w:ascii="Arial" w:eastAsia="Times New Roman" w:hAnsi="Arial" w:cs="Arial"/>
          <w:sz w:val="20"/>
          <w:szCs w:val="20"/>
          <w:lang w:val="en-GB"/>
        </w:rPr>
      </w:pPr>
    </w:p>
    <w:p w14:paraId="11652D43" w14:textId="7D27C29E" w:rsidR="002377DA" w:rsidRDefault="00E9244B" w:rsidP="006E0FAC">
      <w:pPr>
        <w:spacing w:after="0" w:line="240" w:lineRule="auto"/>
        <w:rPr>
          <w:rFonts w:ascii="Arial" w:eastAsia="Times New Roman" w:hAnsi="Arial" w:cs="Arial"/>
          <w:sz w:val="20"/>
          <w:szCs w:val="20"/>
          <w:lang w:val="en-GB"/>
        </w:rPr>
      </w:pPr>
      <w:r w:rsidRPr="00E9244B">
        <w:rPr>
          <w:rFonts w:ascii="Arial" w:eastAsia="Times New Roman" w:hAnsi="Arial" w:cs="Arial"/>
          <w:sz w:val="20"/>
          <w:szCs w:val="20"/>
          <w:lang w:val="en-GB"/>
        </w:rPr>
        <w:t xml:space="preserve">Date: </w:t>
      </w:r>
      <w:r w:rsidR="004D3494">
        <w:rPr>
          <w:rFonts w:ascii="Arial" w:eastAsia="Times New Roman" w:hAnsi="Arial" w:cs="Arial"/>
          <w:sz w:val="20"/>
          <w:szCs w:val="20"/>
          <w:lang w:val="en-GB"/>
        </w:rPr>
        <w:tab/>
      </w:r>
      <w:r w:rsidR="004D3494">
        <w:rPr>
          <w:rFonts w:ascii="Arial" w:eastAsia="Times New Roman" w:hAnsi="Arial" w:cs="Arial"/>
          <w:sz w:val="20"/>
          <w:szCs w:val="20"/>
          <w:lang w:val="en-GB"/>
        </w:rPr>
        <w:tab/>
      </w:r>
      <w:r w:rsidR="00585F5D">
        <w:rPr>
          <w:rFonts w:ascii="Arial" w:eastAsia="Times New Roman" w:hAnsi="Arial" w:cs="Arial"/>
          <w:sz w:val="20"/>
          <w:szCs w:val="20"/>
          <w:lang w:val="en-GB"/>
        </w:rPr>
        <w:tab/>
      </w:r>
      <w:r w:rsidRPr="00E9244B">
        <w:rPr>
          <w:rFonts w:ascii="Arial" w:eastAsia="Times New Roman" w:hAnsi="Arial" w:cs="Arial"/>
          <w:sz w:val="20"/>
          <w:szCs w:val="20"/>
          <w:lang w:val="en-GB"/>
        </w:rPr>
        <w:tab/>
      </w:r>
      <w:r w:rsidRPr="00E9244B">
        <w:rPr>
          <w:rFonts w:ascii="Arial" w:eastAsia="Times New Roman" w:hAnsi="Arial" w:cs="Arial"/>
          <w:sz w:val="20"/>
          <w:szCs w:val="20"/>
          <w:lang w:val="en-GB"/>
        </w:rPr>
        <w:tab/>
      </w:r>
      <w:r w:rsidRPr="00E9244B">
        <w:rPr>
          <w:rFonts w:ascii="Arial" w:eastAsia="Times New Roman" w:hAnsi="Arial" w:cs="Arial"/>
          <w:sz w:val="20"/>
          <w:szCs w:val="20"/>
          <w:lang w:val="en-GB"/>
        </w:rPr>
        <w:tab/>
      </w:r>
      <w:r w:rsidRPr="00E9244B">
        <w:rPr>
          <w:rFonts w:ascii="Arial" w:eastAsia="Times New Roman" w:hAnsi="Arial" w:cs="Arial"/>
          <w:sz w:val="20"/>
          <w:szCs w:val="20"/>
          <w:lang w:val="en-GB"/>
        </w:rPr>
        <w:tab/>
        <w:t xml:space="preserve">             Date: </w:t>
      </w:r>
    </w:p>
    <w:p w14:paraId="79622174" w14:textId="44AA5B4C" w:rsidR="006E0FAC" w:rsidRPr="006E0FAC" w:rsidRDefault="006E0FAC" w:rsidP="006E0FAC">
      <w:pPr>
        <w:tabs>
          <w:tab w:val="left" w:pos="7230"/>
        </w:tabs>
        <w:rPr>
          <w:rFonts w:ascii="Arial" w:eastAsia="Times New Roman" w:hAnsi="Arial" w:cs="Arial"/>
          <w:sz w:val="20"/>
          <w:szCs w:val="20"/>
          <w:lang w:val="en-GB"/>
        </w:rPr>
      </w:pPr>
      <w:r>
        <w:rPr>
          <w:rFonts w:ascii="Arial" w:eastAsia="Times New Roman" w:hAnsi="Arial" w:cs="Arial"/>
          <w:sz w:val="20"/>
          <w:szCs w:val="20"/>
          <w:lang w:val="en-GB"/>
        </w:rPr>
        <w:tab/>
      </w:r>
    </w:p>
    <w:sectPr w:rsidR="006E0FAC" w:rsidRPr="006E0FAC" w:rsidSect="00A00E2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ACDA" w14:textId="77777777" w:rsidR="00B37B82" w:rsidRDefault="00B37B82" w:rsidP="00B733C9">
      <w:pPr>
        <w:spacing w:after="0" w:line="240" w:lineRule="auto"/>
      </w:pPr>
      <w:r>
        <w:separator/>
      </w:r>
    </w:p>
  </w:endnote>
  <w:endnote w:type="continuationSeparator" w:id="0">
    <w:p w14:paraId="69DE3A2D" w14:textId="77777777" w:rsidR="00B37B82" w:rsidRDefault="00B37B82" w:rsidP="00B7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3118"/>
      <w:gridCol w:w="3402"/>
    </w:tblGrid>
    <w:tr w:rsidR="004D3494" w14:paraId="528D427B" w14:textId="77777777" w:rsidTr="004D3494">
      <w:trPr>
        <w:trHeight w:val="241"/>
      </w:trPr>
      <w:tc>
        <w:tcPr>
          <w:tcW w:w="4820" w:type="dxa"/>
        </w:tcPr>
        <w:p w14:paraId="3FEE14CB" w14:textId="012450C3" w:rsidR="004D3494" w:rsidRPr="004D3494" w:rsidRDefault="004D3494" w:rsidP="005A3BF5">
          <w:pPr>
            <w:pStyle w:val="Footer"/>
            <w:jc w:val="center"/>
            <w:rPr>
              <w:rFonts w:ascii="Arial" w:hAnsi="Arial"/>
              <w:color w:val="BFBFBF" w:themeColor="background1" w:themeShade="BF"/>
              <w:sz w:val="18"/>
              <w:szCs w:val="18"/>
            </w:rPr>
          </w:pPr>
          <w:r w:rsidRPr="004D3494">
            <w:rPr>
              <w:rFonts w:ascii="Arial" w:hAnsi="Arial"/>
              <w:color w:val="BFBFBF" w:themeColor="background1" w:themeShade="BF"/>
              <w:sz w:val="18"/>
              <w:szCs w:val="18"/>
            </w:rPr>
            <w:t>BASIC SAFETY AND TRAINING SOLUTIONS</w:t>
          </w:r>
        </w:p>
      </w:tc>
      <w:tc>
        <w:tcPr>
          <w:tcW w:w="3118" w:type="dxa"/>
        </w:tcPr>
        <w:p w14:paraId="2BA0955A" w14:textId="78B2B275" w:rsidR="004D3494" w:rsidRPr="004D3494" w:rsidRDefault="004D3494" w:rsidP="005A3BF5">
          <w:pPr>
            <w:pStyle w:val="Footer"/>
            <w:jc w:val="center"/>
            <w:rPr>
              <w:rFonts w:ascii="Arial" w:hAnsi="Arial"/>
              <w:color w:val="BFBFBF" w:themeColor="background1" w:themeShade="BF"/>
              <w:sz w:val="18"/>
              <w:szCs w:val="18"/>
            </w:rPr>
          </w:pPr>
          <w:r w:rsidRPr="004D3494">
            <w:rPr>
              <w:rFonts w:ascii="Arial" w:hAnsi="Arial"/>
              <w:color w:val="BFBFBF" w:themeColor="background1" w:themeShade="BF"/>
              <w:sz w:val="18"/>
              <w:szCs w:val="18"/>
            </w:rPr>
            <w:t>Authorised by: (DESIGNATION)</w:t>
          </w:r>
        </w:p>
      </w:tc>
      <w:tc>
        <w:tcPr>
          <w:tcW w:w="3402" w:type="dxa"/>
        </w:tcPr>
        <w:p w14:paraId="4A8E5CDC" w14:textId="77777777" w:rsidR="004D3494" w:rsidRPr="006E0FAC" w:rsidRDefault="004D3494" w:rsidP="00523544">
          <w:pPr>
            <w:pStyle w:val="Footer"/>
            <w:jc w:val="center"/>
            <w:rPr>
              <w:rFonts w:ascii="Arial" w:hAnsi="Arial"/>
              <w:color w:val="BFBFBF" w:themeColor="background1" w:themeShade="BF"/>
              <w:sz w:val="18"/>
              <w:szCs w:val="18"/>
            </w:rPr>
          </w:pPr>
          <w:r w:rsidRPr="006E0FAC">
            <w:rPr>
              <w:rFonts w:ascii="Arial" w:hAnsi="Arial"/>
              <w:color w:val="BFBFBF" w:themeColor="background1" w:themeShade="BF"/>
              <w:sz w:val="18"/>
              <w:szCs w:val="18"/>
              <w:lang w:val="en-US"/>
            </w:rPr>
            <w:t>SWP- Ladders</w:t>
          </w:r>
        </w:p>
      </w:tc>
    </w:tr>
    <w:tr w:rsidR="004D3494" w14:paraId="5230AD82" w14:textId="77777777" w:rsidTr="004D3494">
      <w:trPr>
        <w:trHeight w:val="260"/>
      </w:trPr>
      <w:tc>
        <w:tcPr>
          <w:tcW w:w="4820" w:type="dxa"/>
        </w:tcPr>
        <w:p w14:paraId="74241117" w14:textId="611A37C0" w:rsidR="004D3494" w:rsidRPr="004D3494" w:rsidRDefault="004D3494" w:rsidP="005A3BF5">
          <w:pPr>
            <w:pStyle w:val="Footer"/>
            <w:jc w:val="center"/>
            <w:rPr>
              <w:rFonts w:ascii="Arial" w:hAnsi="Arial"/>
              <w:color w:val="BFBFBF" w:themeColor="background1" w:themeShade="BF"/>
              <w:sz w:val="18"/>
              <w:szCs w:val="18"/>
            </w:rPr>
          </w:pPr>
          <w:r w:rsidRPr="004D3494">
            <w:rPr>
              <w:rFonts w:ascii="Arial" w:hAnsi="Arial"/>
              <w:color w:val="BFBFBF" w:themeColor="background1" w:themeShade="BF"/>
              <w:sz w:val="18"/>
              <w:szCs w:val="18"/>
            </w:rPr>
            <w:t>TRAINING SAMPLE</w:t>
          </w:r>
        </w:p>
      </w:tc>
      <w:tc>
        <w:tcPr>
          <w:tcW w:w="3118" w:type="dxa"/>
        </w:tcPr>
        <w:p w14:paraId="26B0852F" w14:textId="099A40B1" w:rsidR="004D3494" w:rsidRPr="004D3494" w:rsidRDefault="004D3494" w:rsidP="004D3494">
          <w:pPr>
            <w:pStyle w:val="Footer"/>
            <w:rPr>
              <w:rFonts w:ascii="Arial" w:hAnsi="Arial"/>
              <w:color w:val="BFBFBF" w:themeColor="background1" w:themeShade="BF"/>
              <w:sz w:val="18"/>
              <w:szCs w:val="18"/>
            </w:rPr>
          </w:pPr>
        </w:p>
      </w:tc>
      <w:tc>
        <w:tcPr>
          <w:tcW w:w="3402" w:type="dxa"/>
        </w:tcPr>
        <w:p w14:paraId="5CF23038" w14:textId="77777777" w:rsidR="004D3494" w:rsidRPr="004D3494" w:rsidRDefault="004D3494" w:rsidP="005A3BF5">
          <w:pPr>
            <w:pStyle w:val="Footer"/>
            <w:jc w:val="center"/>
            <w:rPr>
              <w:rFonts w:ascii="Arial" w:hAnsi="Arial"/>
              <w:color w:val="BFBFBF" w:themeColor="background1" w:themeShade="BF"/>
              <w:sz w:val="18"/>
              <w:szCs w:val="18"/>
            </w:rPr>
          </w:pPr>
          <w:r w:rsidRPr="004D3494">
            <w:rPr>
              <w:rFonts w:ascii="Arial" w:hAnsi="Arial"/>
              <w:color w:val="BFBFBF" w:themeColor="background1" w:themeShade="BF"/>
              <w:sz w:val="18"/>
              <w:szCs w:val="18"/>
            </w:rPr>
            <w:t xml:space="preserve">Page </w:t>
          </w:r>
          <w:r w:rsidRPr="004D3494">
            <w:rPr>
              <w:rFonts w:ascii="Arial" w:hAnsi="Arial"/>
              <w:b/>
              <w:bCs/>
              <w:color w:val="BFBFBF" w:themeColor="background1" w:themeShade="BF"/>
              <w:sz w:val="18"/>
              <w:szCs w:val="18"/>
            </w:rPr>
            <w:fldChar w:fldCharType="begin"/>
          </w:r>
          <w:r w:rsidRPr="004D3494">
            <w:rPr>
              <w:rFonts w:ascii="Arial" w:hAnsi="Arial"/>
              <w:b/>
              <w:bCs/>
              <w:color w:val="BFBFBF" w:themeColor="background1" w:themeShade="BF"/>
              <w:sz w:val="18"/>
              <w:szCs w:val="18"/>
            </w:rPr>
            <w:instrText xml:space="preserve"> PAGE  \* Arabic  \* MERGEFORMAT </w:instrText>
          </w:r>
          <w:r w:rsidRPr="004D3494">
            <w:rPr>
              <w:rFonts w:ascii="Arial" w:hAnsi="Arial"/>
              <w:b/>
              <w:bCs/>
              <w:color w:val="BFBFBF" w:themeColor="background1" w:themeShade="BF"/>
              <w:sz w:val="18"/>
              <w:szCs w:val="18"/>
            </w:rPr>
            <w:fldChar w:fldCharType="separate"/>
          </w:r>
          <w:r w:rsidRPr="004D3494">
            <w:rPr>
              <w:rFonts w:ascii="Arial" w:hAnsi="Arial"/>
              <w:b/>
              <w:bCs/>
              <w:noProof/>
              <w:color w:val="BFBFBF" w:themeColor="background1" w:themeShade="BF"/>
              <w:sz w:val="18"/>
              <w:szCs w:val="18"/>
            </w:rPr>
            <w:t>2</w:t>
          </w:r>
          <w:r w:rsidRPr="004D3494">
            <w:rPr>
              <w:rFonts w:ascii="Arial" w:hAnsi="Arial"/>
              <w:b/>
              <w:bCs/>
              <w:color w:val="BFBFBF" w:themeColor="background1" w:themeShade="BF"/>
              <w:sz w:val="18"/>
              <w:szCs w:val="18"/>
            </w:rPr>
            <w:fldChar w:fldCharType="end"/>
          </w:r>
          <w:r w:rsidRPr="004D3494">
            <w:rPr>
              <w:rFonts w:ascii="Arial" w:hAnsi="Arial"/>
              <w:color w:val="BFBFBF" w:themeColor="background1" w:themeShade="BF"/>
              <w:sz w:val="18"/>
              <w:szCs w:val="18"/>
            </w:rPr>
            <w:t xml:space="preserve"> of </w:t>
          </w:r>
          <w:r w:rsidRPr="004D3494">
            <w:rPr>
              <w:rFonts w:ascii="Arial" w:hAnsi="Arial"/>
              <w:b/>
              <w:bCs/>
              <w:color w:val="BFBFBF" w:themeColor="background1" w:themeShade="BF"/>
              <w:sz w:val="18"/>
              <w:szCs w:val="18"/>
            </w:rPr>
            <w:fldChar w:fldCharType="begin"/>
          </w:r>
          <w:r w:rsidRPr="004D3494">
            <w:rPr>
              <w:rFonts w:ascii="Arial" w:hAnsi="Arial"/>
              <w:b/>
              <w:bCs/>
              <w:color w:val="BFBFBF" w:themeColor="background1" w:themeShade="BF"/>
              <w:sz w:val="18"/>
              <w:szCs w:val="18"/>
            </w:rPr>
            <w:instrText xml:space="preserve"> NUMPAGES  \* Arabic  \* MERGEFORMAT </w:instrText>
          </w:r>
          <w:r w:rsidRPr="004D3494">
            <w:rPr>
              <w:rFonts w:ascii="Arial" w:hAnsi="Arial"/>
              <w:b/>
              <w:bCs/>
              <w:color w:val="BFBFBF" w:themeColor="background1" w:themeShade="BF"/>
              <w:sz w:val="18"/>
              <w:szCs w:val="18"/>
            </w:rPr>
            <w:fldChar w:fldCharType="separate"/>
          </w:r>
          <w:r w:rsidRPr="004D3494">
            <w:rPr>
              <w:rFonts w:ascii="Arial" w:hAnsi="Arial"/>
              <w:b/>
              <w:bCs/>
              <w:noProof/>
              <w:color w:val="BFBFBF" w:themeColor="background1" w:themeShade="BF"/>
              <w:sz w:val="18"/>
              <w:szCs w:val="18"/>
            </w:rPr>
            <w:t>2</w:t>
          </w:r>
          <w:r w:rsidRPr="004D3494">
            <w:rPr>
              <w:rFonts w:ascii="Arial" w:hAnsi="Arial"/>
              <w:b/>
              <w:bCs/>
              <w:color w:val="BFBFBF" w:themeColor="background1" w:themeShade="BF"/>
              <w:sz w:val="18"/>
              <w:szCs w:val="18"/>
            </w:rPr>
            <w:fldChar w:fldCharType="end"/>
          </w:r>
        </w:p>
      </w:tc>
    </w:tr>
  </w:tbl>
  <w:p w14:paraId="307D33E9" w14:textId="77777777" w:rsidR="00F91633" w:rsidRDefault="00F91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0629" w14:textId="77777777" w:rsidR="00B37B82" w:rsidRDefault="00B37B82" w:rsidP="00B733C9">
      <w:pPr>
        <w:spacing w:after="0" w:line="240" w:lineRule="auto"/>
      </w:pPr>
      <w:r>
        <w:separator/>
      </w:r>
    </w:p>
  </w:footnote>
  <w:footnote w:type="continuationSeparator" w:id="0">
    <w:p w14:paraId="77AC60B1" w14:textId="77777777" w:rsidR="00B37B82" w:rsidRDefault="00B37B82" w:rsidP="00B7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0" w:type="dxa"/>
      <w:tblInd w:w="-1139" w:type="dxa"/>
      <w:tblBorders>
        <w:insideH w:val="dotted" w:sz="4" w:space="0" w:color="auto"/>
        <w:insideV w:val="dotted" w:sz="4" w:space="0" w:color="auto"/>
      </w:tblBorders>
      <w:tblLook w:val="04A0" w:firstRow="1" w:lastRow="0" w:firstColumn="1" w:lastColumn="0" w:noHBand="0" w:noVBand="1"/>
    </w:tblPr>
    <w:tblGrid>
      <w:gridCol w:w="2552"/>
      <w:gridCol w:w="5103"/>
      <w:gridCol w:w="850"/>
      <w:gridCol w:w="2835"/>
    </w:tblGrid>
    <w:tr w:rsidR="00161314" w:rsidRPr="00915029" w14:paraId="3E1BD36E" w14:textId="77777777" w:rsidTr="006E0FAC">
      <w:trPr>
        <w:trHeight w:val="412"/>
      </w:trPr>
      <w:tc>
        <w:tcPr>
          <w:tcW w:w="2552" w:type="dxa"/>
          <w:vMerge w:val="restart"/>
          <w:tcBorders>
            <w:top w:val="single" w:sz="4" w:space="0" w:color="auto"/>
            <w:bottom w:val="single" w:sz="4" w:space="0" w:color="auto"/>
            <w:right w:val="nil"/>
          </w:tcBorders>
          <w:vAlign w:val="center"/>
        </w:tcPr>
        <w:p w14:paraId="40AE7983" w14:textId="5A7D5D4F" w:rsidR="00161314" w:rsidRPr="00915029" w:rsidRDefault="006E0FAC" w:rsidP="00F91633">
          <w:pPr>
            <w:pStyle w:val="Header"/>
            <w:tabs>
              <w:tab w:val="clear" w:pos="9026"/>
              <w:tab w:val="right" w:pos="1197"/>
            </w:tabs>
            <w:ind w:left="-108"/>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16717A24" wp14:editId="3CFD00F0">
                    <wp:simplePos x="0" y="0"/>
                    <wp:positionH relativeFrom="column">
                      <wp:posOffset>118110</wp:posOffset>
                    </wp:positionH>
                    <wp:positionV relativeFrom="paragraph">
                      <wp:posOffset>147320</wp:posOffset>
                    </wp:positionV>
                    <wp:extent cx="1473200" cy="71755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1473200" cy="717550"/>
                            </a:xfrm>
                            <a:prstGeom prst="rect">
                              <a:avLst/>
                            </a:prstGeom>
                            <a:solidFill>
                              <a:schemeClr val="lt1"/>
                            </a:solidFill>
                            <a:ln w="6350">
                              <a:solidFill>
                                <a:prstClr val="black"/>
                              </a:solidFill>
                            </a:ln>
                          </wps:spPr>
                          <wps:txbx>
                            <w:txbxContent>
                              <w:p w14:paraId="050007F6" w14:textId="2418082C" w:rsidR="006E0FAC" w:rsidRPr="006E0FAC" w:rsidRDefault="006E0FAC" w:rsidP="006E0FAC">
                                <w:pPr>
                                  <w:spacing w:line="480" w:lineRule="auto"/>
                                  <w:jc w:val="center"/>
                                  <w:rPr>
                                    <w:color w:val="00B0F0"/>
                                    <w:lang w:val="en-US"/>
                                  </w:rPr>
                                </w:pPr>
                                <w:r w:rsidRPr="006E0FAC">
                                  <w:rPr>
                                    <w:color w:val="00B0F0"/>
                                    <w:lang w:val="en-US"/>
                                  </w:rPr>
                                  <w:t>YOUR COMPANY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717A24" id="_x0000_t202" coordsize="21600,21600" o:spt="202" path="m,l,21600r21600,l21600,xe">
                    <v:stroke joinstyle="miter"/>
                    <v:path gradientshapeok="t" o:connecttype="rect"/>
                  </v:shapetype>
                  <v:shape id="Text Box 2" o:spid="_x0000_s1026" type="#_x0000_t202" style="position:absolute;left:0;text-align:left;margin-left:9.3pt;margin-top:11.6pt;width:116pt;height: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" fillcolor="white [3201]" strokeweight=".5pt">
                    <v:textbox>
                      <w:txbxContent>
                        <w:p w14:paraId="050007F6" w14:textId="2418082C" w:rsidR="006E0FAC" w:rsidRPr="006E0FAC" w:rsidRDefault="006E0FAC" w:rsidP="006E0FAC">
                          <w:pPr>
                            <w:spacing w:line="480" w:lineRule="auto"/>
                            <w:jc w:val="center"/>
                            <w:rPr>
                              <w:color w:val="00B0F0"/>
                              <w:lang w:val="en-US"/>
                            </w:rPr>
                          </w:pPr>
                          <w:r w:rsidRPr="006E0FAC">
                            <w:rPr>
                              <w:color w:val="00B0F0"/>
                              <w:lang w:val="en-US"/>
                            </w:rPr>
                            <w:t>YOUR COMPANY LOGO HERE</w:t>
                          </w:r>
                        </w:p>
                      </w:txbxContent>
                    </v:textbox>
                  </v:shape>
                </w:pict>
              </mc:Fallback>
            </mc:AlternateContent>
          </w:r>
        </w:p>
      </w:tc>
      <w:tc>
        <w:tcPr>
          <w:tcW w:w="5103" w:type="dxa"/>
          <w:vMerge w:val="restart"/>
          <w:tcBorders>
            <w:top w:val="single" w:sz="4" w:space="0" w:color="auto"/>
            <w:left w:val="nil"/>
            <w:bottom w:val="single" w:sz="4" w:space="0" w:color="auto"/>
          </w:tcBorders>
          <w:vAlign w:val="center"/>
        </w:tcPr>
        <w:p w14:paraId="00786C3D" w14:textId="371544D2" w:rsidR="00161314" w:rsidRDefault="00161314" w:rsidP="006530CD">
          <w:pPr>
            <w:pStyle w:val="Header"/>
            <w:jc w:val="center"/>
            <w:rPr>
              <w:rFonts w:ascii="Arial" w:hAnsi="Arial" w:cs="Arial"/>
              <w:b/>
              <w:sz w:val="28"/>
            </w:rPr>
          </w:pPr>
        </w:p>
        <w:p w14:paraId="26DD04E0" w14:textId="77777777" w:rsidR="00915029" w:rsidRPr="001C5091" w:rsidRDefault="003C0179" w:rsidP="00915029">
          <w:pPr>
            <w:jc w:val="center"/>
            <w:rPr>
              <w:rFonts w:ascii="Arial" w:eastAsia="Times New Roman" w:hAnsi="Arial" w:cs="Arial"/>
              <w:b/>
              <w:sz w:val="20"/>
              <w:szCs w:val="20"/>
              <w:lang w:val="en-GB"/>
            </w:rPr>
          </w:pPr>
          <w:r>
            <w:rPr>
              <w:rFonts w:ascii="Arial" w:eastAsia="Times New Roman" w:hAnsi="Arial" w:cs="Arial"/>
              <w:b/>
              <w:sz w:val="20"/>
              <w:szCs w:val="20"/>
              <w:lang w:val="en-GB"/>
            </w:rPr>
            <w:t>LADDERS</w:t>
          </w:r>
        </w:p>
        <w:p w14:paraId="0810DF5E" w14:textId="77777777" w:rsidR="00161314" w:rsidRPr="00915029" w:rsidRDefault="00161314" w:rsidP="006530CD">
          <w:pPr>
            <w:pStyle w:val="Header"/>
            <w:jc w:val="center"/>
            <w:rPr>
              <w:rFonts w:ascii="Arial" w:hAnsi="Arial" w:cs="Arial"/>
              <w:b/>
              <w:sz w:val="6"/>
            </w:rPr>
          </w:pPr>
        </w:p>
        <w:p w14:paraId="0A55DDE6" w14:textId="77777777" w:rsidR="00161314" w:rsidRPr="00915029" w:rsidRDefault="00A94D56" w:rsidP="006530CD">
          <w:pPr>
            <w:pStyle w:val="Header"/>
            <w:jc w:val="center"/>
            <w:rPr>
              <w:rFonts w:ascii="Arial" w:hAnsi="Arial" w:cs="Arial"/>
              <w:b/>
              <w:sz w:val="20"/>
            </w:rPr>
          </w:pPr>
          <w:r w:rsidRPr="00915029">
            <w:rPr>
              <w:rFonts w:ascii="Arial" w:hAnsi="Arial" w:cs="Arial"/>
              <w:b/>
              <w:sz w:val="20"/>
            </w:rPr>
            <w:t>SAFE WORKING PROCEDURE</w:t>
          </w:r>
        </w:p>
        <w:p w14:paraId="1B2E79FD" w14:textId="77777777" w:rsidR="00915029" w:rsidRPr="00915029" w:rsidRDefault="00915029" w:rsidP="006530CD">
          <w:pPr>
            <w:pStyle w:val="Header"/>
            <w:jc w:val="center"/>
            <w:rPr>
              <w:rFonts w:ascii="Arial" w:hAnsi="Arial" w:cs="Arial"/>
              <w:b/>
              <w:sz w:val="20"/>
            </w:rPr>
          </w:pPr>
        </w:p>
        <w:p w14:paraId="610AAE4C" w14:textId="77777777" w:rsidR="00161314" w:rsidRPr="00915029" w:rsidRDefault="00161314" w:rsidP="006530CD">
          <w:pPr>
            <w:pStyle w:val="Header"/>
            <w:jc w:val="center"/>
            <w:rPr>
              <w:rFonts w:ascii="Arial" w:hAnsi="Arial" w:cs="Arial"/>
              <w:b/>
              <w:sz w:val="6"/>
            </w:rPr>
          </w:pPr>
        </w:p>
        <w:p w14:paraId="71CD7176" w14:textId="77777777" w:rsidR="00161314" w:rsidRPr="00915029" w:rsidRDefault="00161314" w:rsidP="006530CD">
          <w:pPr>
            <w:pStyle w:val="Header"/>
            <w:jc w:val="center"/>
            <w:rPr>
              <w:rFonts w:ascii="Arial" w:hAnsi="Arial" w:cs="Arial"/>
              <w:b/>
              <w:sz w:val="12"/>
            </w:rPr>
          </w:pPr>
          <w:r w:rsidRPr="00915029">
            <w:rPr>
              <w:rFonts w:ascii="Arial" w:hAnsi="Arial" w:cs="Arial"/>
              <w:b/>
              <w:sz w:val="12"/>
            </w:rPr>
            <w:t>Governing procedure: SANS ISO 9001:2015</w:t>
          </w:r>
        </w:p>
      </w:tc>
      <w:tc>
        <w:tcPr>
          <w:tcW w:w="850" w:type="dxa"/>
          <w:shd w:val="clear" w:color="auto" w:fill="F2F2F2" w:themeFill="background1" w:themeFillShade="F2"/>
          <w:vAlign w:val="center"/>
        </w:tcPr>
        <w:p w14:paraId="7186A7E9" w14:textId="77777777" w:rsidR="00161314" w:rsidRPr="00915029" w:rsidRDefault="00161314" w:rsidP="006530CD">
          <w:pPr>
            <w:pStyle w:val="Header"/>
            <w:rPr>
              <w:rFonts w:ascii="Arial" w:hAnsi="Arial" w:cs="Arial"/>
              <w:b/>
              <w:sz w:val="16"/>
              <w:szCs w:val="16"/>
            </w:rPr>
          </w:pPr>
          <w:r w:rsidRPr="00915029">
            <w:rPr>
              <w:rFonts w:ascii="Arial" w:hAnsi="Arial" w:cs="Arial"/>
              <w:b/>
              <w:sz w:val="16"/>
              <w:szCs w:val="16"/>
            </w:rPr>
            <w:t>Doc no.</w:t>
          </w:r>
        </w:p>
      </w:tc>
      <w:tc>
        <w:tcPr>
          <w:tcW w:w="2835" w:type="dxa"/>
          <w:vAlign w:val="center"/>
        </w:tcPr>
        <w:p w14:paraId="55E49326" w14:textId="77777777" w:rsidR="00D33DF4" w:rsidRPr="00915029" w:rsidRDefault="00D33DF4" w:rsidP="00D33DF4">
          <w:pPr>
            <w:rPr>
              <w:rFonts w:ascii="Arial" w:hAnsi="Arial" w:cs="Arial"/>
              <w:b/>
              <w:color w:val="000000"/>
              <w:sz w:val="16"/>
              <w:szCs w:val="16"/>
            </w:rPr>
          </w:pPr>
        </w:p>
        <w:p w14:paraId="10F26510" w14:textId="4450CCCD" w:rsidR="002377DA" w:rsidRPr="00915029" w:rsidRDefault="006E0FAC" w:rsidP="00161314">
          <w:pPr>
            <w:pStyle w:val="Header"/>
            <w:ind w:right="-250"/>
            <w:rPr>
              <w:rFonts w:ascii="Arial" w:hAnsi="Arial" w:cs="Arial"/>
              <w:b/>
              <w:sz w:val="16"/>
              <w:szCs w:val="16"/>
            </w:rPr>
          </w:pPr>
          <w:r w:rsidRPr="006E0FAC">
            <w:rPr>
              <w:rFonts w:ascii="Arial" w:hAnsi="Arial" w:cs="Arial"/>
              <w:b/>
              <w:color w:val="00B0F0"/>
              <w:sz w:val="16"/>
              <w:szCs w:val="16"/>
            </w:rPr>
            <w:t>YOUR DOCUMENT NUMBER HERE</w:t>
          </w:r>
        </w:p>
      </w:tc>
    </w:tr>
    <w:tr w:rsidR="00161314" w:rsidRPr="00915029" w14:paraId="4A1D0418" w14:textId="77777777" w:rsidTr="006E0FAC">
      <w:trPr>
        <w:trHeight w:val="369"/>
      </w:trPr>
      <w:tc>
        <w:tcPr>
          <w:tcW w:w="2552" w:type="dxa"/>
          <w:vMerge/>
          <w:tcBorders>
            <w:top w:val="nil"/>
            <w:bottom w:val="single" w:sz="4" w:space="0" w:color="auto"/>
            <w:right w:val="nil"/>
          </w:tcBorders>
          <w:vAlign w:val="center"/>
        </w:tcPr>
        <w:p w14:paraId="4C8AFAC7" w14:textId="77777777" w:rsidR="00161314" w:rsidRPr="00915029" w:rsidRDefault="00161314" w:rsidP="006530CD">
          <w:pPr>
            <w:pStyle w:val="Header"/>
            <w:jc w:val="center"/>
            <w:rPr>
              <w:rFonts w:ascii="Arial" w:hAnsi="Arial" w:cs="Arial"/>
              <w:sz w:val="20"/>
            </w:rPr>
          </w:pPr>
        </w:p>
      </w:tc>
      <w:tc>
        <w:tcPr>
          <w:tcW w:w="5103" w:type="dxa"/>
          <w:vMerge/>
          <w:tcBorders>
            <w:top w:val="nil"/>
            <w:left w:val="nil"/>
            <w:bottom w:val="single" w:sz="4" w:space="0" w:color="auto"/>
          </w:tcBorders>
        </w:tcPr>
        <w:p w14:paraId="0AC379A4" w14:textId="77777777" w:rsidR="00161314" w:rsidRPr="00915029" w:rsidRDefault="00161314" w:rsidP="006530CD">
          <w:pPr>
            <w:pStyle w:val="Header"/>
            <w:rPr>
              <w:rFonts w:ascii="Arial" w:hAnsi="Arial" w:cs="Arial"/>
              <w:sz w:val="20"/>
            </w:rPr>
          </w:pPr>
        </w:p>
      </w:tc>
      <w:tc>
        <w:tcPr>
          <w:tcW w:w="850" w:type="dxa"/>
          <w:shd w:val="clear" w:color="auto" w:fill="F2F2F2" w:themeFill="background1" w:themeFillShade="F2"/>
          <w:vAlign w:val="center"/>
        </w:tcPr>
        <w:p w14:paraId="081E37C9" w14:textId="77777777" w:rsidR="00161314" w:rsidRPr="00915029" w:rsidRDefault="00161314" w:rsidP="006530CD">
          <w:pPr>
            <w:pStyle w:val="Header"/>
            <w:rPr>
              <w:rFonts w:ascii="Arial" w:hAnsi="Arial" w:cs="Arial"/>
              <w:b/>
              <w:sz w:val="16"/>
              <w:szCs w:val="16"/>
            </w:rPr>
          </w:pPr>
          <w:r w:rsidRPr="00915029">
            <w:rPr>
              <w:rFonts w:ascii="Arial" w:hAnsi="Arial" w:cs="Arial"/>
              <w:b/>
              <w:sz w:val="16"/>
              <w:szCs w:val="16"/>
            </w:rPr>
            <w:t>Rev:</w:t>
          </w:r>
        </w:p>
      </w:tc>
      <w:tc>
        <w:tcPr>
          <w:tcW w:w="2835" w:type="dxa"/>
          <w:vAlign w:val="center"/>
        </w:tcPr>
        <w:p w14:paraId="0A4EDE22" w14:textId="77777777" w:rsidR="00D33DF4" w:rsidRPr="00915029" w:rsidRDefault="00D33DF4" w:rsidP="006530CD">
          <w:pPr>
            <w:pStyle w:val="Header"/>
            <w:ind w:right="-250"/>
            <w:rPr>
              <w:rFonts w:ascii="Arial" w:hAnsi="Arial" w:cs="Arial"/>
              <w:b/>
              <w:sz w:val="16"/>
              <w:szCs w:val="16"/>
            </w:rPr>
          </w:pPr>
        </w:p>
        <w:p w14:paraId="0EAC761A" w14:textId="7A9123FC" w:rsidR="00161314" w:rsidRPr="00915029" w:rsidRDefault="00161314" w:rsidP="006530CD">
          <w:pPr>
            <w:pStyle w:val="Header"/>
            <w:ind w:right="-250"/>
            <w:rPr>
              <w:rFonts w:ascii="Arial" w:hAnsi="Arial" w:cs="Arial"/>
              <w:b/>
              <w:sz w:val="16"/>
              <w:szCs w:val="16"/>
            </w:rPr>
          </w:pPr>
          <w:r w:rsidRPr="00915029">
            <w:rPr>
              <w:rFonts w:ascii="Arial" w:hAnsi="Arial" w:cs="Arial"/>
              <w:b/>
              <w:sz w:val="16"/>
              <w:szCs w:val="16"/>
            </w:rPr>
            <w:t xml:space="preserve">Rev: </w:t>
          </w:r>
        </w:p>
        <w:p w14:paraId="093B7C52" w14:textId="77777777" w:rsidR="00D33DF4" w:rsidRPr="00915029" w:rsidRDefault="00D33DF4" w:rsidP="006530CD">
          <w:pPr>
            <w:pStyle w:val="Header"/>
            <w:ind w:right="-250"/>
            <w:rPr>
              <w:rFonts w:ascii="Arial" w:hAnsi="Arial" w:cs="Arial"/>
              <w:b/>
              <w:sz w:val="16"/>
              <w:szCs w:val="16"/>
            </w:rPr>
          </w:pPr>
        </w:p>
      </w:tc>
    </w:tr>
    <w:tr w:rsidR="00161314" w:rsidRPr="00915029" w14:paraId="3240A07E" w14:textId="77777777" w:rsidTr="006E0FAC">
      <w:trPr>
        <w:trHeight w:val="329"/>
      </w:trPr>
      <w:tc>
        <w:tcPr>
          <w:tcW w:w="2552" w:type="dxa"/>
          <w:vMerge/>
          <w:tcBorders>
            <w:top w:val="nil"/>
            <w:bottom w:val="nil"/>
            <w:right w:val="nil"/>
          </w:tcBorders>
          <w:vAlign w:val="center"/>
        </w:tcPr>
        <w:p w14:paraId="5632F04C" w14:textId="77777777" w:rsidR="00161314" w:rsidRPr="00915029" w:rsidRDefault="00161314" w:rsidP="006530CD">
          <w:pPr>
            <w:pStyle w:val="Header"/>
            <w:jc w:val="center"/>
            <w:rPr>
              <w:rFonts w:ascii="Arial" w:hAnsi="Arial" w:cs="Arial"/>
              <w:sz w:val="20"/>
            </w:rPr>
          </w:pPr>
        </w:p>
      </w:tc>
      <w:tc>
        <w:tcPr>
          <w:tcW w:w="5103" w:type="dxa"/>
          <w:vMerge/>
          <w:tcBorders>
            <w:top w:val="nil"/>
            <w:left w:val="nil"/>
            <w:bottom w:val="nil"/>
          </w:tcBorders>
        </w:tcPr>
        <w:p w14:paraId="7B397CCE" w14:textId="77777777" w:rsidR="00161314" w:rsidRPr="00915029" w:rsidRDefault="00161314" w:rsidP="006530CD">
          <w:pPr>
            <w:pStyle w:val="Header"/>
            <w:rPr>
              <w:rFonts w:ascii="Arial" w:hAnsi="Arial" w:cs="Arial"/>
              <w:sz w:val="20"/>
            </w:rPr>
          </w:pPr>
        </w:p>
      </w:tc>
      <w:tc>
        <w:tcPr>
          <w:tcW w:w="850" w:type="dxa"/>
          <w:vMerge w:val="restart"/>
          <w:shd w:val="clear" w:color="auto" w:fill="F2F2F2" w:themeFill="background1" w:themeFillShade="F2"/>
          <w:vAlign w:val="center"/>
        </w:tcPr>
        <w:p w14:paraId="6775EBEF" w14:textId="77777777" w:rsidR="00161314" w:rsidRPr="00915029" w:rsidRDefault="00F91633" w:rsidP="006530CD">
          <w:pPr>
            <w:pStyle w:val="Header"/>
            <w:rPr>
              <w:rFonts w:ascii="Arial" w:hAnsi="Arial" w:cs="Arial"/>
              <w:b/>
              <w:sz w:val="16"/>
              <w:szCs w:val="16"/>
            </w:rPr>
          </w:pPr>
          <w:r w:rsidRPr="00915029">
            <w:rPr>
              <w:rFonts w:ascii="Arial" w:hAnsi="Arial" w:cs="Arial"/>
              <w:b/>
              <w:sz w:val="16"/>
              <w:szCs w:val="16"/>
            </w:rPr>
            <w:t xml:space="preserve">Initiate </w:t>
          </w:r>
          <w:r w:rsidR="00161314" w:rsidRPr="00915029">
            <w:rPr>
              <w:rFonts w:ascii="Arial" w:hAnsi="Arial" w:cs="Arial"/>
              <w:b/>
              <w:sz w:val="16"/>
              <w:szCs w:val="16"/>
            </w:rPr>
            <w:t>Date:</w:t>
          </w:r>
        </w:p>
      </w:tc>
      <w:tc>
        <w:tcPr>
          <w:tcW w:w="2835" w:type="dxa"/>
          <w:vMerge w:val="restart"/>
          <w:vAlign w:val="center"/>
        </w:tcPr>
        <w:p w14:paraId="59B65048" w14:textId="4F5750E5" w:rsidR="00161314" w:rsidRPr="00915029" w:rsidRDefault="00161314" w:rsidP="006530CD">
          <w:pPr>
            <w:pStyle w:val="Header"/>
            <w:ind w:right="-250"/>
            <w:rPr>
              <w:rFonts w:ascii="Arial" w:hAnsi="Arial" w:cs="Arial"/>
              <w:b/>
              <w:sz w:val="16"/>
              <w:szCs w:val="16"/>
            </w:rPr>
          </w:pPr>
        </w:p>
        <w:p w14:paraId="4232CF1F" w14:textId="77777777" w:rsidR="00D33DF4" w:rsidRPr="00915029" w:rsidRDefault="00D33DF4" w:rsidP="006530CD">
          <w:pPr>
            <w:pStyle w:val="Header"/>
            <w:ind w:right="-250"/>
            <w:rPr>
              <w:rFonts w:ascii="Arial" w:hAnsi="Arial" w:cs="Arial"/>
              <w:b/>
              <w:sz w:val="16"/>
              <w:szCs w:val="16"/>
            </w:rPr>
          </w:pPr>
        </w:p>
      </w:tc>
    </w:tr>
    <w:tr w:rsidR="00161314" w:rsidRPr="00915029" w14:paraId="596E37F3" w14:textId="77777777" w:rsidTr="006E0FAC">
      <w:trPr>
        <w:trHeight w:val="59"/>
      </w:trPr>
      <w:tc>
        <w:tcPr>
          <w:tcW w:w="7655" w:type="dxa"/>
          <w:gridSpan w:val="2"/>
          <w:tcBorders>
            <w:top w:val="nil"/>
            <w:bottom w:val="single" w:sz="4" w:space="0" w:color="auto"/>
          </w:tcBorders>
          <w:vAlign w:val="center"/>
        </w:tcPr>
        <w:p w14:paraId="7459DF82" w14:textId="77777777" w:rsidR="00161314" w:rsidRPr="00915029" w:rsidRDefault="00161314" w:rsidP="00D33DF4">
          <w:pPr>
            <w:pStyle w:val="Header"/>
            <w:rPr>
              <w:rFonts w:ascii="Arial" w:hAnsi="Arial" w:cs="Arial"/>
              <w:sz w:val="16"/>
              <w:szCs w:val="16"/>
            </w:rPr>
          </w:pPr>
        </w:p>
      </w:tc>
      <w:tc>
        <w:tcPr>
          <w:tcW w:w="850" w:type="dxa"/>
          <w:vMerge/>
          <w:shd w:val="clear" w:color="auto" w:fill="F2F2F2" w:themeFill="background1" w:themeFillShade="F2"/>
          <w:vAlign w:val="center"/>
        </w:tcPr>
        <w:p w14:paraId="36E060FC" w14:textId="77777777" w:rsidR="00161314" w:rsidRPr="00915029" w:rsidRDefault="00161314" w:rsidP="006530CD">
          <w:pPr>
            <w:pStyle w:val="Header"/>
            <w:rPr>
              <w:rFonts w:ascii="Arial" w:hAnsi="Arial" w:cs="Arial"/>
              <w:sz w:val="16"/>
            </w:rPr>
          </w:pPr>
        </w:p>
      </w:tc>
      <w:tc>
        <w:tcPr>
          <w:tcW w:w="2835" w:type="dxa"/>
          <w:vMerge/>
          <w:vAlign w:val="center"/>
        </w:tcPr>
        <w:p w14:paraId="58F5669B" w14:textId="77777777" w:rsidR="00161314" w:rsidRPr="00915029" w:rsidRDefault="00161314" w:rsidP="006530CD">
          <w:pPr>
            <w:pStyle w:val="Header"/>
            <w:ind w:right="-250"/>
            <w:rPr>
              <w:rFonts w:ascii="Arial" w:hAnsi="Arial" w:cs="Arial"/>
              <w:sz w:val="16"/>
            </w:rPr>
          </w:pPr>
        </w:p>
      </w:tc>
    </w:tr>
  </w:tbl>
  <w:p w14:paraId="746557D7" w14:textId="77777777" w:rsidR="00161314" w:rsidRPr="00915029" w:rsidRDefault="0016131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FCF"/>
    <w:multiLevelType w:val="hybridMultilevel"/>
    <w:tmpl w:val="70000F5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4B54DB"/>
    <w:multiLevelType w:val="hybridMultilevel"/>
    <w:tmpl w:val="CC0C5E0E"/>
    <w:lvl w:ilvl="0" w:tplc="17C674AE">
      <w:numFmt w:val="bullet"/>
      <w:lvlText w:val="•"/>
      <w:lvlJc w:val="left"/>
      <w:pPr>
        <w:ind w:left="144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D4F7D48"/>
    <w:multiLevelType w:val="hybridMultilevel"/>
    <w:tmpl w:val="2DEC125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53703EFE"/>
    <w:multiLevelType w:val="hybridMultilevel"/>
    <w:tmpl w:val="B19E82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AFC6CBC"/>
    <w:multiLevelType w:val="hybridMultilevel"/>
    <w:tmpl w:val="4846FD48"/>
    <w:lvl w:ilvl="0" w:tplc="50C2A41E">
      <w:start w:val="1"/>
      <w:numFmt w:val="bullet"/>
      <w:lvlText w:val=""/>
      <w:lvlJc w:val="left"/>
      <w:pPr>
        <w:tabs>
          <w:tab w:val="num" w:pos="720"/>
        </w:tabs>
        <w:ind w:left="720" w:hanging="360"/>
      </w:pPr>
      <w:rPr>
        <w:rFonts w:ascii="Symbol" w:hAnsi="Symbol" w:hint="default"/>
        <w:sz w:val="20"/>
      </w:rPr>
    </w:lvl>
    <w:lvl w:ilvl="1" w:tplc="C026E408">
      <w:start w:val="1"/>
      <w:numFmt w:val="decimal"/>
      <w:lvlText w:val="%2."/>
      <w:lvlJc w:val="left"/>
      <w:pPr>
        <w:tabs>
          <w:tab w:val="num" w:pos="1440"/>
        </w:tabs>
        <w:ind w:left="1440" w:hanging="360"/>
      </w:pPr>
    </w:lvl>
    <w:lvl w:ilvl="2" w:tplc="9B6AD914">
      <w:start w:val="1"/>
      <w:numFmt w:val="decimal"/>
      <w:lvlText w:val="%3."/>
      <w:lvlJc w:val="left"/>
      <w:pPr>
        <w:tabs>
          <w:tab w:val="num" w:pos="2160"/>
        </w:tabs>
        <w:ind w:left="2160" w:hanging="360"/>
      </w:pPr>
    </w:lvl>
    <w:lvl w:ilvl="3" w:tplc="57B058BC">
      <w:start w:val="1"/>
      <w:numFmt w:val="decimal"/>
      <w:lvlText w:val="%4."/>
      <w:lvlJc w:val="left"/>
      <w:pPr>
        <w:tabs>
          <w:tab w:val="num" w:pos="2880"/>
        </w:tabs>
        <w:ind w:left="2880" w:hanging="360"/>
      </w:pPr>
    </w:lvl>
    <w:lvl w:ilvl="4" w:tplc="B422171A">
      <w:start w:val="1"/>
      <w:numFmt w:val="decimal"/>
      <w:lvlText w:val="%5."/>
      <w:lvlJc w:val="left"/>
      <w:pPr>
        <w:tabs>
          <w:tab w:val="num" w:pos="3600"/>
        </w:tabs>
        <w:ind w:left="3600" w:hanging="360"/>
      </w:pPr>
    </w:lvl>
    <w:lvl w:ilvl="5" w:tplc="AB984FDC">
      <w:start w:val="1"/>
      <w:numFmt w:val="decimal"/>
      <w:lvlText w:val="%6."/>
      <w:lvlJc w:val="left"/>
      <w:pPr>
        <w:tabs>
          <w:tab w:val="num" w:pos="4320"/>
        </w:tabs>
        <w:ind w:left="4320" w:hanging="360"/>
      </w:pPr>
    </w:lvl>
    <w:lvl w:ilvl="6" w:tplc="1FF2FADC">
      <w:start w:val="1"/>
      <w:numFmt w:val="decimal"/>
      <w:lvlText w:val="%7."/>
      <w:lvlJc w:val="left"/>
      <w:pPr>
        <w:tabs>
          <w:tab w:val="num" w:pos="5040"/>
        </w:tabs>
        <w:ind w:left="5040" w:hanging="360"/>
      </w:pPr>
    </w:lvl>
    <w:lvl w:ilvl="7" w:tplc="80EC85B2">
      <w:start w:val="1"/>
      <w:numFmt w:val="decimal"/>
      <w:lvlText w:val="%8."/>
      <w:lvlJc w:val="left"/>
      <w:pPr>
        <w:tabs>
          <w:tab w:val="num" w:pos="5760"/>
        </w:tabs>
        <w:ind w:left="5760" w:hanging="360"/>
      </w:pPr>
    </w:lvl>
    <w:lvl w:ilvl="8" w:tplc="921A8BF4">
      <w:start w:val="1"/>
      <w:numFmt w:val="decimal"/>
      <w:lvlText w:val="%9."/>
      <w:lvlJc w:val="left"/>
      <w:pPr>
        <w:tabs>
          <w:tab w:val="num" w:pos="6480"/>
        </w:tabs>
        <w:ind w:left="6480" w:hanging="360"/>
      </w:pPr>
    </w:lvl>
  </w:abstractNum>
  <w:abstractNum w:abstractNumId="5" w15:restartNumberingAfterBreak="0">
    <w:nsid w:val="7B2755BB"/>
    <w:multiLevelType w:val="hybridMultilevel"/>
    <w:tmpl w:val="221ABD1E"/>
    <w:lvl w:ilvl="0" w:tplc="1C090001">
      <w:start w:val="1"/>
      <w:numFmt w:val="bullet"/>
      <w:lvlText w:val=""/>
      <w:lvlJc w:val="left"/>
      <w:pPr>
        <w:ind w:left="720" w:hanging="360"/>
      </w:pPr>
      <w:rPr>
        <w:rFonts w:ascii="Symbol" w:hAnsi="Symbol" w:hint="default"/>
      </w:rPr>
    </w:lvl>
    <w:lvl w:ilvl="1" w:tplc="17C674AE">
      <w:numFmt w:val="bullet"/>
      <w:lvlText w:val="•"/>
      <w:lvlJc w:val="left"/>
      <w:pPr>
        <w:ind w:left="1440" w:hanging="360"/>
      </w:pPr>
      <w:rPr>
        <w:rFonts w:ascii="Calibri" w:eastAsia="Calibri" w:hAnsi="Calibri" w:cs="Calibri"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7D422EAF"/>
    <w:multiLevelType w:val="hybridMultilevel"/>
    <w:tmpl w:val="07D02AC4"/>
    <w:lvl w:ilvl="0" w:tplc="17C674AE">
      <w:numFmt w:val="bullet"/>
      <w:lvlText w:val="•"/>
      <w:lvlJc w:val="left"/>
      <w:pPr>
        <w:ind w:left="144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2"/>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11"/>
    <w:rsid w:val="00057011"/>
    <w:rsid w:val="00091A90"/>
    <w:rsid w:val="00092474"/>
    <w:rsid w:val="000F680E"/>
    <w:rsid w:val="00103830"/>
    <w:rsid w:val="001240D3"/>
    <w:rsid w:val="001559FD"/>
    <w:rsid w:val="00161314"/>
    <w:rsid w:val="001B0F39"/>
    <w:rsid w:val="001C5091"/>
    <w:rsid w:val="001D4A49"/>
    <w:rsid w:val="002377DA"/>
    <w:rsid w:val="0027603C"/>
    <w:rsid w:val="002B125F"/>
    <w:rsid w:val="002B5716"/>
    <w:rsid w:val="002B5A24"/>
    <w:rsid w:val="002F17A3"/>
    <w:rsid w:val="002F4C4C"/>
    <w:rsid w:val="003158BF"/>
    <w:rsid w:val="00335705"/>
    <w:rsid w:val="003652E0"/>
    <w:rsid w:val="003C0179"/>
    <w:rsid w:val="003E10FC"/>
    <w:rsid w:val="0041504C"/>
    <w:rsid w:val="00427439"/>
    <w:rsid w:val="00451324"/>
    <w:rsid w:val="00485816"/>
    <w:rsid w:val="004D3494"/>
    <w:rsid w:val="004F548E"/>
    <w:rsid w:val="00523544"/>
    <w:rsid w:val="00524F06"/>
    <w:rsid w:val="00554C44"/>
    <w:rsid w:val="00585F5D"/>
    <w:rsid w:val="005A157A"/>
    <w:rsid w:val="005A350F"/>
    <w:rsid w:val="005A3BF5"/>
    <w:rsid w:val="00607EDC"/>
    <w:rsid w:val="006530CD"/>
    <w:rsid w:val="006563E8"/>
    <w:rsid w:val="006904A6"/>
    <w:rsid w:val="006D034C"/>
    <w:rsid w:val="006E0FAC"/>
    <w:rsid w:val="006E1266"/>
    <w:rsid w:val="006F0565"/>
    <w:rsid w:val="00704CFC"/>
    <w:rsid w:val="00705101"/>
    <w:rsid w:val="007117EA"/>
    <w:rsid w:val="007224FE"/>
    <w:rsid w:val="0076311B"/>
    <w:rsid w:val="007C5927"/>
    <w:rsid w:val="007E7093"/>
    <w:rsid w:val="00814279"/>
    <w:rsid w:val="008401E7"/>
    <w:rsid w:val="008601BE"/>
    <w:rsid w:val="00881706"/>
    <w:rsid w:val="0089032D"/>
    <w:rsid w:val="00915029"/>
    <w:rsid w:val="00947FA1"/>
    <w:rsid w:val="00956E87"/>
    <w:rsid w:val="0096796C"/>
    <w:rsid w:val="009F35D3"/>
    <w:rsid w:val="00A00E21"/>
    <w:rsid w:val="00A94D56"/>
    <w:rsid w:val="00AD2E14"/>
    <w:rsid w:val="00AF54DD"/>
    <w:rsid w:val="00AF554C"/>
    <w:rsid w:val="00B078EE"/>
    <w:rsid w:val="00B2498D"/>
    <w:rsid w:val="00B37B82"/>
    <w:rsid w:val="00B37E3E"/>
    <w:rsid w:val="00B733C9"/>
    <w:rsid w:val="00B814EE"/>
    <w:rsid w:val="00B83D1F"/>
    <w:rsid w:val="00BA5037"/>
    <w:rsid w:val="00C62B42"/>
    <w:rsid w:val="00C65F95"/>
    <w:rsid w:val="00C75526"/>
    <w:rsid w:val="00CC01CD"/>
    <w:rsid w:val="00CD7769"/>
    <w:rsid w:val="00D14CC5"/>
    <w:rsid w:val="00D30E73"/>
    <w:rsid w:val="00D33DF4"/>
    <w:rsid w:val="00D37923"/>
    <w:rsid w:val="00D717BD"/>
    <w:rsid w:val="00D86541"/>
    <w:rsid w:val="00DA6167"/>
    <w:rsid w:val="00DD0B15"/>
    <w:rsid w:val="00E66EA3"/>
    <w:rsid w:val="00E75476"/>
    <w:rsid w:val="00E9244B"/>
    <w:rsid w:val="00EE7894"/>
    <w:rsid w:val="00F33E2A"/>
    <w:rsid w:val="00F4093D"/>
    <w:rsid w:val="00F7123B"/>
    <w:rsid w:val="00F91633"/>
    <w:rsid w:val="00FD55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2714B"/>
  <w15:docId w15:val="{7AC59F4C-3387-4E79-9A5D-E930A677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011"/>
    <w:pPr>
      <w:ind w:left="720"/>
      <w:contextualSpacing/>
    </w:pPr>
  </w:style>
  <w:style w:type="paragraph" w:styleId="BalloonText">
    <w:name w:val="Balloon Text"/>
    <w:basedOn w:val="Normal"/>
    <w:link w:val="BalloonTextChar"/>
    <w:uiPriority w:val="99"/>
    <w:semiHidden/>
    <w:unhideWhenUsed/>
    <w:rsid w:val="00057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11"/>
    <w:rPr>
      <w:rFonts w:ascii="Tahoma" w:hAnsi="Tahoma" w:cs="Tahoma"/>
      <w:sz w:val="16"/>
      <w:szCs w:val="16"/>
    </w:rPr>
  </w:style>
  <w:style w:type="paragraph" w:customStyle="1" w:styleId="Default">
    <w:name w:val="Default"/>
    <w:rsid w:val="00DD0B15"/>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aliases w:val="HeaderPort"/>
    <w:basedOn w:val="Normal"/>
    <w:link w:val="HeaderChar"/>
    <w:uiPriority w:val="99"/>
    <w:unhideWhenUsed/>
    <w:rsid w:val="00B733C9"/>
    <w:pPr>
      <w:tabs>
        <w:tab w:val="center" w:pos="4513"/>
        <w:tab w:val="right" w:pos="9026"/>
      </w:tabs>
      <w:spacing w:after="0" w:line="240" w:lineRule="auto"/>
    </w:pPr>
  </w:style>
  <w:style w:type="character" w:customStyle="1" w:styleId="HeaderChar">
    <w:name w:val="Header Char"/>
    <w:aliases w:val="HeaderPort Char"/>
    <w:basedOn w:val="DefaultParagraphFont"/>
    <w:link w:val="Header"/>
    <w:uiPriority w:val="99"/>
    <w:rsid w:val="00B733C9"/>
  </w:style>
  <w:style w:type="paragraph" w:styleId="Footer">
    <w:name w:val="footer"/>
    <w:basedOn w:val="Normal"/>
    <w:link w:val="FooterChar"/>
    <w:unhideWhenUsed/>
    <w:rsid w:val="00B733C9"/>
    <w:pPr>
      <w:tabs>
        <w:tab w:val="center" w:pos="4513"/>
        <w:tab w:val="right" w:pos="9026"/>
      </w:tabs>
      <w:spacing w:after="0" w:line="240" w:lineRule="auto"/>
    </w:pPr>
  </w:style>
  <w:style w:type="character" w:customStyle="1" w:styleId="FooterChar">
    <w:name w:val="Footer Char"/>
    <w:basedOn w:val="DefaultParagraphFont"/>
    <w:link w:val="Footer"/>
    <w:rsid w:val="00B733C9"/>
  </w:style>
  <w:style w:type="table" w:styleId="TableGrid">
    <w:name w:val="Table Grid"/>
    <w:basedOn w:val="TableNormal"/>
    <w:uiPriority w:val="39"/>
    <w:rsid w:val="00B7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80330">
      <w:bodyDiv w:val="1"/>
      <w:marLeft w:val="0"/>
      <w:marRight w:val="0"/>
      <w:marTop w:val="0"/>
      <w:marBottom w:val="0"/>
      <w:divBdr>
        <w:top w:val="none" w:sz="0" w:space="0" w:color="auto"/>
        <w:left w:val="none" w:sz="0" w:space="0" w:color="auto"/>
        <w:bottom w:val="none" w:sz="0" w:space="0" w:color="auto"/>
        <w:right w:val="none" w:sz="0" w:space="0" w:color="auto"/>
      </w:divBdr>
    </w:div>
    <w:div w:id="1125924559">
      <w:bodyDiv w:val="1"/>
      <w:marLeft w:val="0"/>
      <w:marRight w:val="0"/>
      <w:marTop w:val="0"/>
      <w:marBottom w:val="0"/>
      <w:divBdr>
        <w:top w:val="none" w:sz="0" w:space="0" w:color="auto"/>
        <w:left w:val="none" w:sz="0" w:space="0" w:color="auto"/>
        <w:bottom w:val="none" w:sz="0" w:space="0" w:color="auto"/>
        <w:right w:val="none" w:sz="0" w:space="0" w:color="auto"/>
      </w:divBdr>
    </w:div>
    <w:div w:id="123786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Occupational Health &amp; Safety Policy</vt:lpstr>
    </vt:vector>
  </TitlesOfParts>
  <Manager>Tracey-Lee Blignaut</Manager>
  <Company>Basic Safety Safety Solutions</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&amp; Safety Policy</dc:title>
  <dc:subject>HS</dc:subject>
  <dc:creator>Tracey - Lee Blignaut</dc:creator>
  <cp:keywords>201701 Revision</cp:keywords>
  <cp:lastModifiedBy>B A S I C Safety Solutions</cp:lastModifiedBy>
  <cp:revision>2</cp:revision>
  <cp:lastPrinted>2017-10-05T09:09:00Z</cp:lastPrinted>
  <dcterms:created xsi:type="dcterms:W3CDTF">2022-03-18T08:54:00Z</dcterms:created>
  <dcterms:modified xsi:type="dcterms:W3CDTF">2022-03-18T08:54:00Z</dcterms:modified>
</cp:coreProperties>
</file>